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83" w:rsidRDefault="000B2783" w:rsidP="000B2115">
      <w:pPr>
        <w:suppressAutoHyphens/>
        <w:jc w:val="center"/>
        <w:rPr>
          <w:b/>
          <w:sz w:val="28"/>
          <w:szCs w:val="22"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2A21E1" wp14:editId="46627FE4">
            <wp:simplePos x="0" y="0"/>
            <wp:positionH relativeFrom="column">
              <wp:posOffset>-1080135</wp:posOffset>
            </wp:positionH>
            <wp:positionV relativeFrom="paragraph">
              <wp:posOffset>-742315</wp:posOffset>
            </wp:positionV>
            <wp:extent cx="7571105" cy="704850"/>
            <wp:effectExtent l="0" t="0" r="0" b="0"/>
            <wp:wrapTight wrapText="bothSides">
              <wp:wrapPolygon edited="0">
                <wp:start x="0" y="0"/>
                <wp:lineTo x="0" y="21016"/>
                <wp:lineTo x="21522" y="21016"/>
                <wp:lineTo x="21522" y="0"/>
                <wp:lineTo x="0" y="0"/>
              </wp:wrapPolygon>
            </wp:wrapTight>
            <wp:docPr id="2" name="Рисунок 2" descr="Копия папка, блан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папка, бланк"/>
                    <pic:cNvPicPr/>
                  </pic:nvPicPr>
                  <pic:blipFill rotWithShape="1"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00"/>
                    <a:stretch/>
                  </pic:blipFill>
                  <pic:spPr bwMode="auto">
                    <a:xfrm>
                      <a:off x="0" y="0"/>
                      <a:ext cx="75711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115" w:rsidRPr="00F457FF" w:rsidRDefault="000B2115" w:rsidP="000B2115">
      <w:pPr>
        <w:suppressAutoHyphens/>
        <w:jc w:val="center"/>
        <w:rPr>
          <w:sz w:val="22"/>
          <w:szCs w:val="22"/>
          <w:lang w:eastAsia="zh-CN"/>
        </w:rPr>
      </w:pPr>
      <w:r w:rsidRPr="00F457FF">
        <w:rPr>
          <w:b/>
          <w:sz w:val="28"/>
          <w:szCs w:val="22"/>
          <w:lang w:eastAsia="zh-CN"/>
        </w:rPr>
        <w:t>Описание вакансии</w:t>
      </w:r>
      <w:r w:rsidRPr="00F457FF">
        <w:rPr>
          <w:sz w:val="28"/>
          <w:szCs w:val="22"/>
          <w:lang w:eastAsia="zh-CN"/>
        </w:rPr>
        <w:t xml:space="preserve"> </w:t>
      </w:r>
      <w:r w:rsidRPr="00F457FF">
        <w:rPr>
          <w:rFonts w:eastAsia="Arial"/>
          <w:b/>
          <w:sz w:val="22"/>
          <w:szCs w:val="22"/>
          <w:lang w:eastAsia="zh-CN"/>
        </w:rPr>
        <w:t xml:space="preserve">                                                                                 </w:t>
      </w:r>
    </w:p>
    <w:p w:rsidR="000B2115" w:rsidRPr="00385081" w:rsidRDefault="000B2115" w:rsidP="000B2115">
      <w:pPr>
        <w:jc w:val="both"/>
        <w:rPr>
          <w:rFonts w:eastAsia="Calibri"/>
          <w:b/>
          <w:lang w:eastAsia="en-US"/>
        </w:rPr>
      </w:pPr>
    </w:p>
    <w:p w:rsidR="00B0388B" w:rsidRPr="00B0388B" w:rsidRDefault="00660589" w:rsidP="00B0388B">
      <w:pPr>
        <w:jc w:val="center"/>
        <w:rPr>
          <w:rFonts w:eastAsia="Calibri"/>
          <w:b/>
          <w:bCs/>
          <w:lang w:eastAsia="en-US"/>
        </w:rPr>
      </w:pPr>
      <w:r w:rsidRPr="00660589">
        <w:rPr>
          <w:rFonts w:eastAsia="Calibri"/>
          <w:b/>
          <w:bCs/>
          <w:lang w:eastAsia="en-US"/>
        </w:rPr>
        <w:t>МЕНЕДЖЕР ПРОЕКТА по направлению «ОПТИМИЗАЦИЯ ПОТОКОВ И ПРОЦЕССОВ»</w:t>
      </w:r>
      <w:r w:rsidRPr="00935C4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280"/>
        <w:gridCol w:w="4420"/>
        <w:gridCol w:w="3020"/>
      </w:tblGrid>
      <w:tr w:rsidR="00B0388B" w:rsidRPr="00B0388B" w:rsidTr="00B0388B">
        <w:trPr>
          <w:trHeight w:val="300"/>
        </w:trPr>
        <w:tc>
          <w:tcPr>
            <w:tcW w:w="9571" w:type="dxa"/>
            <w:gridSpan w:val="4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ОПИСАНИЕ ДОЛЖНОСТИ</w:t>
            </w:r>
          </w:p>
        </w:tc>
      </w:tr>
      <w:tr w:rsidR="00B0388B" w:rsidRPr="00B0388B" w:rsidTr="00B0388B">
        <w:trPr>
          <w:trHeight w:val="398"/>
        </w:trPr>
        <w:tc>
          <w:tcPr>
            <w:tcW w:w="1851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Подразделение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440" w:type="dxa"/>
            <w:gridSpan w:val="2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Региональный центр компетенций</w:t>
            </w:r>
          </w:p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B0388B" w:rsidRPr="00B0388B" w:rsidTr="00B0388B">
        <w:trPr>
          <w:trHeight w:val="398"/>
        </w:trPr>
        <w:tc>
          <w:tcPr>
            <w:tcW w:w="1851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Подчиняется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440" w:type="dxa"/>
            <w:gridSpan w:val="2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Руководителю РЦК</w:t>
            </w:r>
          </w:p>
        </w:tc>
      </w:tr>
      <w:tr w:rsidR="00B0388B" w:rsidRPr="00B0388B" w:rsidTr="00B0388B">
        <w:trPr>
          <w:trHeight w:val="503"/>
        </w:trPr>
        <w:tc>
          <w:tcPr>
            <w:tcW w:w="1851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В подчинении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440" w:type="dxa"/>
            <w:gridSpan w:val="2"/>
            <w:shd w:val="clear" w:color="auto" w:fill="auto"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Без прямого подчинения. В роли консультанта помогает руководителю и членам рабочей группы</w:t>
            </w:r>
          </w:p>
        </w:tc>
      </w:tr>
      <w:tr w:rsidR="00B0388B" w:rsidRPr="00B0388B" w:rsidTr="00B0388B">
        <w:trPr>
          <w:trHeight w:val="1103"/>
        </w:trPr>
        <w:tc>
          <w:tcPr>
            <w:tcW w:w="1851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Взаимодействует с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440" w:type="dxa"/>
            <w:gridSpan w:val="2"/>
            <w:shd w:val="clear" w:color="auto" w:fill="auto"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В роли консультанта (на предприятии):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t xml:space="preserve"> с  Генеральным директором предприятия, учредителями, исполнительным директором, членами рабочей группы (разных уровней); 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</w: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ФЦК: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t xml:space="preserve"> с Руководителями проектов ФЦК в регионе, тренерами, проектным офисом, начальниками отделов обучения/методологии</w:t>
            </w:r>
          </w:p>
        </w:tc>
      </w:tr>
      <w:tr w:rsidR="00B0388B" w:rsidRPr="00B0388B" w:rsidTr="00B0388B">
        <w:trPr>
          <w:trHeight w:val="3083"/>
        </w:trPr>
        <w:tc>
          <w:tcPr>
            <w:tcW w:w="1851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Основные задачи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440" w:type="dxa"/>
            <w:gridSpan w:val="2"/>
            <w:shd w:val="clear" w:color="auto" w:fill="auto"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1. Анализ текущего состояния производства, выявление резервов повышения производительности труда, оборудования и материалов; повышение эффективности производства в целом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2. Координация действий рабочей группы предприятия по разработке мероприятий по повышению производительности труда и оборудования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3. Практическое обучение рабочей группы навыкам реализации проектов и внедрению инструментов бережливого производства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4. Инициирование открытия новых проектов на предприятиях, их методологическая и практическая поддержка, мониторинг достижения результата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5. Организация и проведение тренингов по инструментам бережливого производства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6. Вовлечение сотрудников предприятий-участников программы в процесс изменений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7. Модерирование встреч по обмену опытом между представителями предприятий субъекта РФ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8. Выявление лучших практик и тиражирование одобренных ФЦК решений</w:t>
            </w:r>
          </w:p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B0388B" w:rsidRPr="00B0388B" w:rsidTr="00B0388B">
        <w:trPr>
          <w:trHeight w:val="1343"/>
        </w:trPr>
        <w:tc>
          <w:tcPr>
            <w:tcW w:w="1851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Критерии оценки деятельности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440" w:type="dxa"/>
            <w:gridSpan w:val="2"/>
            <w:shd w:val="clear" w:color="auto" w:fill="auto"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Выполнение показателей федерального проекта:</w:t>
            </w:r>
          </w:p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1. Объем выполненной работы (количество охваченных предприятий)</w:t>
            </w:r>
          </w:p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2. Прирост производительности труда на предприятиях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3. Удовлетворенность заказчика (предприятий) вкладом в проекты</w:t>
            </w:r>
          </w:p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4. Количество обученных сотрудников предприятий</w:t>
            </w:r>
          </w:p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5. Создание потоков-образцов на предприятиях</w:t>
            </w:r>
          </w:p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sz w:val="21"/>
                <w:szCs w:val="21"/>
                <w:lang w:eastAsia="en-US"/>
              </w:rPr>
              <w:t>Дополнительно: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Показатели потоков (время протекания процессов, незавершенное производство, выработка)</w:t>
            </w:r>
          </w:p>
        </w:tc>
      </w:tr>
      <w:tr w:rsidR="00B0388B" w:rsidRPr="00B0388B" w:rsidTr="00B0388B">
        <w:trPr>
          <w:trHeight w:val="158"/>
        </w:trPr>
        <w:tc>
          <w:tcPr>
            <w:tcW w:w="9571" w:type="dxa"/>
            <w:gridSpan w:val="4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B0388B" w:rsidRPr="00B0388B" w:rsidTr="00B0388B">
        <w:trPr>
          <w:trHeight w:val="300"/>
        </w:trPr>
        <w:tc>
          <w:tcPr>
            <w:tcW w:w="9571" w:type="dxa"/>
            <w:gridSpan w:val="4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ОБЩИЕ ТРЕБОВАНИЯ</w:t>
            </w:r>
          </w:p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B0388B" w:rsidRPr="00B0388B" w:rsidTr="00B0388B">
        <w:trPr>
          <w:trHeight w:val="398"/>
        </w:trPr>
        <w:tc>
          <w:tcPr>
            <w:tcW w:w="1851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Образование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440" w:type="dxa"/>
            <w:gridSpan w:val="2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 xml:space="preserve">высшее, инженерно-техническое </w:t>
            </w:r>
          </w:p>
        </w:tc>
      </w:tr>
      <w:tr w:rsidR="00B0388B" w:rsidRPr="00B0388B" w:rsidTr="00B0388B">
        <w:trPr>
          <w:trHeight w:val="398"/>
        </w:trPr>
        <w:tc>
          <w:tcPr>
            <w:tcW w:w="1851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Дополнительное образование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440" w:type="dxa"/>
            <w:gridSpan w:val="2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 управление проектами - желательно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tab/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tab/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tab/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tab/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tab/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tab/>
            </w:r>
          </w:p>
        </w:tc>
      </w:tr>
      <w:tr w:rsidR="00B0388B" w:rsidRPr="00B0388B" w:rsidTr="00B0388B">
        <w:trPr>
          <w:trHeight w:val="289"/>
        </w:trPr>
        <w:tc>
          <w:tcPr>
            <w:tcW w:w="9571" w:type="dxa"/>
            <w:gridSpan w:val="4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ПРОФЕССИОНАЛЬНЫЕ КОМПЕТЕНЦИИ</w:t>
            </w:r>
          </w:p>
        </w:tc>
      </w:tr>
      <w:tr w:rsidR="00B0388B" w:rsidRPr="00B0388B" w:rsidTr="00B0388B">
        <w:trPr>
          <w:trHeight w:val="3840"/>
        </w:trPr>
        <w:tc>
          <w:tcPr>
            <w:tcW w:w="1851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lastRenderedPageBreak/>
              <w:t>Знания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440" w:type="dxa"/>
            <w:gridSpan w:val="2"/>
            <w:shd w:val="clear" w:color="auto" w:fill="auto"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Обязательно: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Производственного/офисного процессов предприятия (на уровне не ниже руководителя подразделения: производственного, сбытового, снабжающего).</w:t>
            </w:r>
          </w:p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Целей и философии бережливого производства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</w: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Желательно:</w:t>
            </w:r>
          </w:p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Основ проектного управления: этапы, роли участников, источники получения информации, оценка результатов проекта.</w:t>
            </w:r>
          </w:p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Методов и инструментов Бережливого производства: картирование, потери, методика выявления коренных причин; производственный анализ, методы решения проблем,  стандартизированная  работа , 5С.</w:t>
            </w: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t xml:space="preserve">Инструменты Бережливого производства "продвинутого уровня": ТРМ, быстрая переналадка, производственная ячейка, вытягивающая система, FIFO, </w:t>
            </w:r>
            <w:proofErr w:type="spellStart"/>
            <w:r w:rsidRPr="00B0388B">
              <w:rPr>
                <w:rFonts w:eastAsia="Calibri"/>
                <w:sz w:val="21"/>
                <w:szCs w:val="21"/>
                <w:lang w:eastAsia="en-US"/>
              </w:rPr>
              <w:t>канбан</w:t>
            </w:r>
            <w:proofErr w:type="spellEnd"/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t xml:space="preserve">Технологий  обрабатывающей отрасли (хотя бы одной </w:t>
            </w:r>
            <w:proofErr w:type="gramStart"/>
            <w:r w:rsidRPr="00B0388B">
              <w:rPr>
                <w:rFonts w:eastAsia="Calibri"/>
                <w:sz w:val="21"/>
                <w:szCs w:val="21"/>
                <w:lang w:eastAsia="en-US"/>
              </w:rPr>
              <w:t>из</w:t>
            </w:r>
            <w:proofErr w:type="gramEnd"/>
            <w:r w:rsidRPr="00B0388B">
              <w:rPr>
                <w:rFonts w:eastAsia="Calibri"/>
                <w:sz w:val="21"/>
                <w:szCs w:val="21"/>
                <w:lang w:eastAsia="en-US"/>
              </w:rPr>
              <w:t xml:space="preserve">): </w:t>
            </w:r>
            <w:proofErr w:type="gramStart"/>
            <w:r w:rsidRPr="00B0388B">
              <w:rPr>
                <w:rFonts w:eastAsia="Calibri"/>
                <w:sz w:val="21"/>
                <w:szCs w:val="21"/>
                <w:lang w:eastAsia="en-US"/>
              </w:rPr>
              <w:t>черная</w:t>
            </w:r>
            <w:proofErr w:type="gramEnd"/>
            <w:r w:rsidRPr="00B0388B">
              <w:rPr>
                <w:rFonts w:eastAsia="Calibri"/>
                <w:sz w:val="21"/>
                <w:szCs w:val="21"/>
                <w:lang w:eastAsia="en-US"/>
              </w:rPr>
              <w:t>, цветная металлургия, химическая, нефтехимическая промышленность, машиностроение, металлообработка, легкая промышленность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Методов управления изменениями (внедрения улучшений, управления поведением персонала)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Основ и принципов обучения взрослых людей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Техники и принципы ведения переговоров</w:t>
            </w:r>
          </w:p>
        </w:tc>
      </w:tr>
      <w:tr w:rsidR="00B0388B" w:rsidRPr="00B0388B" w:rsidTr="00B0388B">
        <w:trPr>
          <w:trHeight w:val="4283"/>
        </w:trPr>
        <w:tc>
          <w:tcPr>
            <w:tcW w:w="1851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Навыки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440" w:type="dxa"/>
            <w:gridSpan w:val="2"/>
            <w:shd w:val="clear" w:color="auto" w:fill="auto"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Обязательно: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</w:r>
            <w:r w:rsidRPr="00B0388B">
              <w:rPr>
                <w:rFonts w:eastAsia="Calibri"/>
                <w:bCs/>
                <w:sz w:val="21"/>
                <w:szCs w:val="21"/>
                <w:lang w:eastAsia="en-US"/>
              </w:rPr>
              <w:t xml:space="preserve">Обучения других людей (преподаватель, наставник, </w:t>
            </w:r>
            <w:proofErr w:type="spellStart"/>
            <w:r w:rsidRPr="00B0388B">
              <w:rPr>
                <w:rFonts w:eastAsia="Calibri"/>
                <w:bCs/>
                <w:sz w:val="21"/>
                <w:szCs w:val="21"/>
                <w:lang w:eastAsia="en-US"/>
              </w:rPr>
              <w:t>коуч</w:t>
            </w:r>
            <w:proofErr w:type="spellEnd"/>
            <w:r w:rsidRPr="00B0388B">
              <w:rPr>
                <w:rFonts w:eastAsia="Calibri"/>
                <w:bCs/>
                <w:sz w:val="21"/>
                <w:szCs w:val="21"/>
                <w:lang w:eastAsia="en-US"/>
              </w:rPr>
              <w:t>)</w:t>
            </w: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br/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t xml:space="preserve">Разработка презентаций в MS </w:t>
            </w:r>
            <w:proofErr w:type="spellStart"/>
            <w:r w:rsidRPr="00B0388B">
              <w:rPr>
                <w:rFonts w:eastAsia="Calibri"/>
                <w:sz w:val="21"/>
                <w:szCs w:val="21"/>
                <w:lang w:eastAsia="en-US"/>
              </w:rPr>
              <w:t>Power</w:t>
            </w:r>
            <w:proofErr w:type="spellEnd"/>
            <w:r w:rsidRPr="00B0388B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0388B">
              <w:rPr>
                <w:rFonts w:eastAsia="Calibri"/>
                <w:sz w:val="21"/>
                <w:szCs w:val="21"/>
                <w:lang w:eastAsia="en-US"/>
              </w:rPr>
              <w:t>Point</w:t>
            </w:r>
            <w:proofErr w:type="spellEnd"/>
            <w:r w:rsidRPr="00B0388B">
              <w:rPr>
                <w:rFonts w:eastAsia="Calibri"/>
                <w:sz w:val="21"/>
                <w:szCs w:val="21"/>
                <w:lang w:eastAsia="en-US"/>
              </w:rPr>
              <w:t>, навыки проведения презентации перед аудиторией от 10 до 150 человек.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</w: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Желательно:</w:t>
            </w:r>
          </w:p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Картирование, выявление потерь и первопричин их появления, проведение производственного анализа, применение методов решения проблем,  стандартизированная  работа, реализация системы 5С  в офисе и на производстве.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 xml:space="preserve">Применение инструментов "продвинутого уровня": ТРМ, быстрая переналадка, производственная ячейка, вытягивающая система, FIFO, </w:t>
            </w:r>
            <w:proofErr w:type="spellStart"/>
            <w:r w:rsidRPr="00B0388B">
              <w:rPr>
                <w:rFonts w:eastAsia="Calibri"/>
                <w:sz w:val="21"/>
                <w:szCs w:val="21"/>
                <w:lang w:eastAsia="en-US"/>
              </w:rPr>
              <w:t>канбан</w:t>
            </w:r>
            <w:proofErr w:type="spellEnd"/>
            <w:r w:rsidRPr="00B0388B">
              <w:rPr>
                <w:rFonts w:eastAsia="Calibri"/>
                <w:sz w:val="21"/>
                <w:szCs w:val="21"/>
                <w:lang w:eastAsia="en-US"/>
              </w:rPr>
              <w:t>;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 xml:space="preserve">Организация командной работы: формирование требований к составу рабочей группы, составление плана перехода от текущей ситуации к целевому состоянию, уметь определять приоритетные задания, мониторинг, оценка и корректировка хода проекта. </w:t>
            </w:r>
          </w:p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B0388B">
              <w:rPr>
                <w:rFonts w:eastAsia="Calibri"/>
                <w:sz w:val="21"/>
                <w:szCs w:val="21"/>
                <w:lang w:eastAsia="en-US"/>
              </w:rPr>
              <w:t>Модерация</w:t>
            </w:r>
            <w:proofErr w:type="spellEnd"/>
            <w:r w:rsidRPr="00B0388B">
              <w:rPr>
                <w:rFonts w:eastAsia="Calibri"/>
                <w:sz w:val="21"/>
                <w:szCs w:val="21"/>
                <w:lang w:eastAsia="en-US"/>
              </w:rPr>
              <w:t xml:space="preserve"> групповой работы (мозговой штурм, поиск решения проблем)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 xml:space="preserve">Коммуникативные навыки (установление и развитие контакта, грамотная речь, активное слушание, донесение информации до собеседника);  </w:t>
            </w:r>
            <w:proofErr w:type="gramEnd"/>
          </w:p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Владение навыками обучения взрослых (навыки презентации, проведения  интерактивного/практического обучения, организация группового взаимодействия обучающихся, мотивация, вовлечение в обсуждение, обратная связь участникам)</w:t>
            </w:r>
          </w:p>
        </w:tc>
      </w:tr>
      <w:tr w:rsidR="00B0388B" w:rsidRPr="00B0388B" w:rsidTr="00B0388B">
        <w:trPr>
          <w:trHeight w:val="398"/>
        </w:trPr>
        <w:tc>
          <w:tcPr>
            <w:tcW w:w="1851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Уровень владения </w:t>
            </w:r>
            <w:proofErr w:type="gramStart"/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ПО</w:t>
            </w:r>
            <w:proofErr w:type="gramEnd"/>
          </w:p>
        </w:tc>
        <w:tc>
          <w:tcPr>
            <w:tcW w:w="280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420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proofErr w:type="spellStart"/>
            <w:r w:rsidRPr="00B0388B">
              <w:rPr>
                <w:rFonts w:eastAsia="Calibri"/>
                <w:sz w:val="21"/>
                <w:szCs w:val="21"/>
                <w:lang w:eastAsia="en-US"/>
              </w:rPr>
              <w:t>Excel</w:t>
            </w:r>
            <w:proofErr w:type="spellEnd"/>
            <w:r w:rsidRPr="00B0388B">
              <w:rPr>
                <w:rFonts w:eastAsia="Calibri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B0388B">
              <w:rPr>
                <w:rFonts w:eastAsia="Calibri"/>
                <w:sz w:val="21"/>
                <w:szCs w:val="21"/>
                <w:lang w:eastAsia="en-US"/>
              </w:rPr>
              <w:t>Power</w:t>
            </w:r>
            <w:proofErr w:type="spellEnd"/>
            <w:r w:rsidRPr="00B0388B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0388B">
              <w:rPr>
                <w:rFonts w:eastAsia="Calibri"/>
                <w:sz w:val="21"/>
                <w:szCs w:val="21"/>
                <w:lang w:eastAsia="en-US"/>
              </w:rPr>
              <w:t>Point</w:t>
            </w:r>
            <w:proofErr w:type="spellEnd"/>
          </w:p>
        </w:tc>
        <w:tc>
          <w:tcPr>
            <w:tcW w:w="3020" w:type="dxa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Продвинутый пользователь - обязательно</w:t>
            </w:r>
          </w:p>
        </w:tc>
      </w:tr>
      <w:tr w:rsidR="00B0388B" w:rsidRPr="00B0388B" w:rsidTr="00B0388B">
        <w:trPr>
          <w:trHeight w:val="136"/>
        </w:trPr>
        <w:tc>
          <w:tcPr>
            <w:tcW w:w="9571" w:type="dxa"/>
            <w:gridSpan w:val="4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ОБЩИЕ КОМПЕТЕНЦИИ</w:t>
            </w:r>
          </w:p>
        </w:tc>
      </w:tr>
      <w:tr w:rsidR="00B0388B" w:rsidRPr="00B0388B" w:rsidTr="00B0388B">
        <w:trPr>
          <w:trHeight w:val="683"/>
        </w:trPr>
        <w:tc>
          <w:tcPr>
            <w:tcW w:w="9571" w:type="dxa"/>
            <w:gridSpan w:val="4"/>
            <w:shd w:val="clear" w:color="auto" w:fill="auto"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Командная работа; Организация и контроль (критически важно). Коммуникация и влияние; Системное мышление; Ответственность за результат; Открытость новому и адаптивность; Мотивация других людей (желательно)</w:t>
            </w:r>
          </w:p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B0388B" w:rsidRPr="00B0388B" w:rsidTr="00B0388B">
        <w:trPr>
          <w:trHeight w:val="158"/>
        </w:trPr>
        <w:tc>
          <w:tcPr>
            <w:tcW w:w="9571" w:type="dxa"/>
            <w:gridSpan w:val="4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sz w:val="21"/>
                <w:szCs w:val="21"/>
                <w:lang w:eastAsia="en-US"/>
              </w:rPr>
              <w:t> </w:t>
            </w: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ТРЕБОВАНИЯ К ОПЫТУ</w:t>
            </w:r>
          </w:p>
        </w:tc>
      </w:tr>
      <w:tr w:rsidR="00B0388B" w:rsidRPr="00B0388B" w:rsidTr="00B0388B">
        <w:trPr>
          <w:trHeight w:val="1706"/>
        </w:trPr>
        <w:tc>
          <w:tcPr>
            <w:tcW w:w="9571" w:type="dxa"/>
            <w:gridSpan w:val="4"/>
            <w:shd w:val="clear" w:color="auto" w:fill="auto"/>
            <w:noWrap/>
            <w:hideMark/>
          </w:tcPr>
          <w:p w:rsidR="00B0388B" w:rsidRPr="00B0388B" w:rsidRDefault="00B0388B" w:rsidP="00B038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Обязательно: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Опыт работы на уровне линейного руководителя не менее 5 лет, руководителя подразделения не менее 3 лет на производственных предприятиях численностью от 500 человек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Опыт руководства проектами по улучшению процессов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</w: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Желательно: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Опыт внедрения бережливого производства</w:t>
            </w:r>
            <w:r w:rsidRPr="00B0388B">
              <w:rPr>
                <w:rFonts w:eastAsia="Calibri"/>
                <w:sz w:val="21"/>
                <w:szCs w:val="21"/>
                <w:lang w:eastAsia="en-US"/>
              </w:rPr>
              <w:br/>
              <w:t>Опыт обучения взрослых людей (ведение семинаров, практикумов, тренингов)</w:t>
            </w:r>
          </w:p>
        </w:tc>
      </w:tr>
      <w:tr w:rsidR="00B0388B" w:rsidRPr="00B0388B" w:rsidTr="00141C7A">
        <w:trPr>
          <w:trHeight w:val="172"/>
        </w:trPr>
        <w:tc>
          <w:tcPr>
            <w:tcW w:w="9571" w:type="dxa"/>
            <w:gridSpan w:val="4"/>
            <w:shd w:val="clear" w:color="auto" w:fill="auto"/>
            <w:noWrap/>
          </w:tcPr>
          <w:p w:rsidR="00B0388B" w:rsidRPr="00B0388B" w:rsidRDefault="00B0388B" w:rsidP="00B0388B">
            <w:pPr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Рекомендуе</w:t>
            </w:r>
            <w:r w:rsidR="00141C7A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мый уровень заработной платы – 6</w:t>
            </w: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0 тыс.</w:t>
            </w:r>
            <w:r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B0388B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руб.</w:t>
            </w:r>
          </w:p>
        </w:tc>
      </w:tr>
    </w:tbl>
    <w:p w:rsidR="000B2115" w:rsidRPr="000B2115" w:rsidRDefault="00F37748" w:rsidP="000B2115">
      <w:pPr>
        <w:suppressAutoHyphens/>
        <w:rPr>
          <w:sz w:val="22"/>
          <w:szCs w:val="22"/>
          <w:lang w:eastAsia="zh-CN"/>
        </w:rPr>
      </w:pPr>
      <w:r w:rsidRPr="0020462B">
        <w:rPr>
          <w:rFonts w:ascii="Arial" w:hAnsi="Arial" w:cs="Arial"/>
          <w:color w:val="000000"/>
          <w:shd w:val="clear" w:color="auto" w:fill="FFFFFF"/>
        </w:rPr>
        <w:lastRenderedPageBreak/>
        <w:t>Резюме ждём по адресу: </w:t>
      </w:r>
      <w:hyperlink r:id="rId8" w:history="1">
        <w:r w:rsidRPr="0059646D">
          <w:rPr>
            <w:rStyle w:val="af8"/>
            <w:rFonts w:ascii="Arial" w:eastAsia="Calibri" w:hAnsi="Arial" w:cs="Arial"/>
            <w:shd w:val="clear" w:color="auto" w:fill="FFFFFF"/>
            <w:lang w:val="en-US"/>
          </w:rPr>
          <w:t>tirs</w:t>
        </w:r>
        <w:r w:rsidRPr="0059646D">
          <w:rPr>
            <w:rStyle w:val="af8"/>
            <w:rFonts w:ascii="Arial" w:eastAsia="Calibri" w:hAnsi="Arial" w:cs="Arial"/>
            <w:shd w:val="clear" w:color="auto" w:fill="FFFFFF"/>
          </w:rPr>
          <w:t>@tirs74.ru</w:t>
        </w:r>
      </w:hyperlink>
      <w:r w:rsidRPr="0020462B">
        <w:rPr>
          <w:rFonts w:ascii="Arial" w:hAnsi="Arial" w:cs="Arial"/>
          <w:color w:val="000000"/>
        </w:rPr>
        <w:br/>
      </w:r>
      <w:r w:rsidRPr="0020462B">
        <w:rPr>
          <w:rFonts w:ascii="Arial" w:hAnsi="Arial" w:cs="Arial"/>
          <w:color w:val="000000"/>
          <w:shd w:val="clear" w:color="auto" w:fill="FFFFFF"/>
        </w:rPr>
        <w:t>На все вопросы ответит Менеджер Елена</w:t>
      </w:r>
      <w:r w:rsidRPr="0020462B">
        <w:rPr>
          <w:rFonts w:ascii="Arial" w:hAnsi="Arial" w:cs="Arial"/>
          <w:color w:val="000000"/>
        </w:rPr>
        <w:br/>
      </w:r>
      <w:r w:rsidRPr="00227EC0">
        <w:rPr>
          <w:noProof/>
        </w:rPr>
        <w:drawing>
          <wp:inline distT="0" distB="0" distL="0" distR="0" wp14:anchorId="3917D70D" wp14:editId="62A1ED7B">
            <wp:extent cx="152400" cy="152400"/>
            <wp:effectExtent l="0" t="0" r="0" b="0"/>
            <wp:docPr id="1" name="Рисунок 1" descr="Описание: Описание: 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📞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62B">
        <w:rPr>
          <w:rFonts w:ascii="Arial" w:hAnsi="Arial" w:cs="Arial"/>
          <w:color w:val="000000"/>
          <w:shd w:val="clear" w:color="auto" w:fill="FFFFFF"/>
        </w:rPr>
        <w:t>+7(982)343-08-90</w:t>
      </w:r>
      <w:r w:rsidRPr="0020462B">
        <w:rPr>
          <w:rFonts w:ascii="Arial" w:hAnsi="Arial" w:cs="Arial"/>
          <w:color w:val="000000"/>
        </w:rPr>
        <w:br/>
      </w:r>
      <w:bookmarkStart w:id="0" w:name="_GoBack"/>
      <w:bookmarkEnd w:id="0"/>
    </w:p>
    <w:sectPr w:rsidR="000B2115" w:rsidRPr="000B2115" w:rsidSect="000B21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49" w:rsidRDefault="00CC6449" w:rsidP="000B2783">
      <w:r>
        <w:separator/>
      </w:r>
    </w:p>
  </w:endnote>
  <w:endnote w:type="continuationSeparator" w:id="0">
    <w:p w:rsidR="00CC6449" w:rsidRDefault="00CC6449" w:rsidP="000B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49" w:rsidRDefault="00CC6449" w:rsidP="000B2783">
      <w:r>
        <w:separator/>
      </w:r>
    </w:p>
  </w:footnote>
  <w:footnote w:type="continuationSeparator" w:id="0">
    <w:p w:rsidR="00CC6449" w:rsidRDefault="00CC6449" w:rsidP="000B2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15"/>
    <w:rsid w:val="000B2115"/>
    <w:rsid w:val="000B2783"/>
    <w:rsid w:val="00117DAD"/>
    <w:rsid w:val="00141C7A"/>
    <w:rsid w:val="001772A4"/>
    <w:rsid w:val="004C3F72"/>
    <w:rsid w:val="0061203D"/>
    <w:rsid w:val="00660589"/>
    <w:rsid w:val="006F53A7"/>
    <w:rsid w:val="00892DFD"/>
    <w:rsid w:val="008B3E04"/>
    <w:rsid w:val="00A26557"/>
    <w:rsid w:val="00B0388B"/>
    <w:rsid w:val="00B969AD"/>
    <w:rsid w:val="00CB272F"/>
    <w:rsid w:val="00CC6449"/>
    <w:rsid w:val="00D0766A"/>
    <w:rsid w:val="00D2287A"/>
    <w:rsid w:val="00E8637E"/>
    <w:rsid w:val="00F00AEC"/>
    <w:rsid w:val="00F3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qFormat/>
    <w:rsid w:val="000B211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F00AEC"/>
    <w:pPr>
      <w:keepNext/>
      <w:spacing w:line="360" w:lineRule="auto"/>
      <w:ind w:left="-567"/>
      <w:jc w:val="center"/>
      <w:outlineLvl w:val="0"/>
    </w:pPr>
    <w:rPr>
      <w:rFonts w:eastAsia="Calibri"/>
      <w:b/>
      <w:bCs/>
      <w:kern w:val="32"/>
      <w:sz w:val="28"/>
      <w:szCs w:val="32"/>
      <w:u w:val="single"/>
      <w:shd w:val="clear" w:color="auto" w:fill="FFFFFF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00AEC"/>
    <w:pPr>
      <w:keepNext/>
      <w:spacing w:line="360" w:lineRule="auto"/>
      <w:ind w:left="-567"/>
      <w:jc w:val="center"/>
      <w:outlineLvl w:val="1"/>
    </w:pPr>
    <w:rPr>
      <w:rFonts w:eastAsiaTheme="majorEastAsia" w:cstheme="majorBidi"/>
      <w:b/>
      <w:bCs/>
      <w:iCs/>
      <w:sz w:val="28"/>
      <w:szCs w:val="28"/>
      <w:shd w:val="clear" w:color="auto" w:fill="FFFFFF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27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B272F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72F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72F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72F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72F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72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AEC"/>
    <w:rPr>
      <w:rFonts w:ascii="Times New Roman" w:eastAsia="Calibri" w:hAnsi="Times New Roman"/>
      <w:b/>
      <w:bCs/>
      <w:kern w:val="32"/>
      <w:sz w:val="28"/>
      <w:szCs w:val="32"/>
      <w:u w:val="single"/>
    </w:rPr>
  </w:style>
  <w:style w:type="paragraph" w:customStyle="1" w:styleId="11">
    <w:name w:val="Стиль1"/>
    <w:basedOn w:val="a"/>
    <w:next w:val="1"/>
    <w:link w:val="12"/>
    <w:autoRedefine/>
    <w:rsid w:val="00892DFD"/>
    <w:pPr>
      <w:ind w:left="-567"/>
    </w:pPr>
    <w:rPr>
      <w:b/>
      <w:color w:val="000000"/>
      <w:sz w:val="32"/>
      <w:szCs w:val="28"/>
      <w:u w:val="single"/>
      <w:shd w:val="clear" w:color="auto" w:fill="FFFFFF"/>
    </w:rPr>
  </w:style>
  <w:style w:type="character" w:customStyle="1" w:styleId="12">
    <w:name w:val="Стиль1 Знак"/>
    <w:basedOn w:val="a0"/>
    <w:link w:val="11"/>
    <w:rsid w:val="00892DFD"/>
    <w:rPr>
      <w:rFonts w:ascii="Times New Roman" w:hAnsi="Times New Roman" w:cs="Times New Roman"/>
      <w:b/>
      <w:color w:val="000000"/>
      <w:sz w:val="32"/>
      <w:szCs w:val="28"/>
      <w:u w:val="single"/>
    </w:rPr>
  </w:style>
  <w:style w:type="paragraph" w:customStyle="1" w:styleId="21">
    <w:name w:val="Стиль2"/>
    <w:basedOn w:val="a"/>
    <w:next w:val="2"/>
    <w:link w:val="22"/>
    <w:autoRedefine/>
    <w:rsid w:val="00892DFD"/>
    <w:pPr>
      <w:tabs>
        <w:tab w:val="left" w:pos="2100"/>
      </w:tabs>
      <w:ind w:left="-567"/>
    </w:pPr>
    <w:rPr>
      <w:b/>
      <w:u w:val="single"/>
    </w:rPr>
  </w:style>
  <w:style w:type="character" w:customStyle="1" w:styleId="22">
    <w:name w:val="Стиль2 Знак"/>
    <w:basedOn w:val="a0"/>
    <w:link w:val="21"/>
    <w:rsid w:val="00892DFD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rsid w:val="00F00AEC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B27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272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272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272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272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272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272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B27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B27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B272F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B272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B272F"/>
    <w:rPr>
      <w:b/>
      <w:bCs/>
    </w:rPr>
  </w:style>
  <w:style w:type="character" w:styleId="a8">
    <w:name w:val="Emphasis"/>
    <w:basedOn w:val="a0"/>
    <w:uiPriority w:val="20"/>
    <w:qFormat/>
    <w:rsid w:val="00CB272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CB272F"/>
    <w:rPr>
      <w:rFonts w:asciiTheme="minorHAnsi" w:eastAsiaTheme="minorHAnsi" w:hAnsiTheme="minorHAnsi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CB272F"/>
    <w:rPr>
      <w:sz w:val="24"/>
      <w:szCs w:val="32"/>
    </w:rPr>
  </w:style>
  <w:style w:type="paragraph" w:styleId="ab">
    <w:name w:val="List Paragraph"/>
    <w:basedOn w:val="a"/>
    <w:uiPriority w:val="34"/>
    <w:qFormat/>
    <w:rsid w:val="00CB272F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CB272F"/>
    <w:rPr>
      <w:rFonts w:asciiTheme="minorHAnsi" w:eastAsiaTheme="minorHAnsi" w:hAnsiTheme="minorHAnsi"/>
      <w:i/>
      <w:lang w:eastAsia="en-US"/>
    </w:rPr>
  </w:style>
  <w:style w:type="character" w:customStyle="1" w:styleId="24">
    <w:name w:val="Цитата 2 Знак"/>
    <w:basedOn w:val="a0"/>
    <w:link w:val="23"/>
    <w:uiPriority w:val="29"/>
    <w:rsid w:val="00CB272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B272F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B272F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CB272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B272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B272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B272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B272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B272F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B278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B2783"/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B278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B2783"/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Hyperlink"/>
    <w:unhideWhenUsed/>
    <w:rsid w:val="00F37748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F3774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377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qFormat/>
    <w:rsid w:val="000B211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F00AEC"/>
    <w:pPr>
      <w:keepNext/>
      <w:spacing w:line="360" w:lineRule="auto"/>
      <w:ind w:left="-567"/>
      <w:jc w:val="center"/>
      <w:outlineLvl w:val="0"/>
    </w:pPr>
    <w:rPr>
      <w:rFonts w:eastAsia="Calibri"/>
      <w:b/>
      <w:bCs/>
      <w:kern w:val="32"/>
      <w:sz w:val="28"/>
      <w:szCs w:val="32"/>
      <w:u w:val="single"/>
      <w:shd w:val="clear" w:color="auto" w:fill="FFFFFF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00AEC"/>
    <w:pPr>
      <w:keepNext/>
      <w:spacing w:line="360" w:lineRule="auto"/>
      <w:ind w:left="-567"/>
      <w:jc w:val="center"/>
      <w:outlineLvl w:val="1"/>
    </w:pPr>
    <w:rPr>
      <w:rFonts w:eastAsiaTheme="majorEastAsia" w:cstheme="majorBidi"/>
      <w:b/>
      <w:bCs/>
      <w:iCs/>
      <w:sz w:val="28"/>
      <w:szCs w:val="28"/>
      <w:shd w:val="clear" w:color="auto" w:fill="FFFFFF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27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B272F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72F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72F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72F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72F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72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AEC"/>
    <w:rPr>
      <w:rFonts w:ascii="Times New Roman" w:eastAsia="Calibri" w:hAnsi="Times New Roman"/>
      <w:b/>
      <w:bCs/>
      <w:kern w:val="32"/>
      <w:sz w:val="28"/>
      <w:szCs w:val="32"/>
      <w:u w:val="single"/>
    </w:rPr>
  </w:style>
  <w:style w:type="paragraph" w:customStyle="1" w:styleId="11">
    <w:name w:val="Стиль1"/>
    <w:basedOn w:val="a"/>
    <w:next w:val="1"/>
    <w:link w:val="12"/>
    <w:autoRedefine/>
    <w:rsid w:val="00892DFD"/>
    <w:pPr>
      <w:ind w:left="-567"/>
    </w:pPr>
    <w:rPr>
      <w:b/>
      <w:color w:val="000000"/>
      <w:sz w:val="32"/>
      <w:szCs w:val="28"/>
      <w:u w:val="single"/>
      <w:shd w:val="clear" w:color="auto" w:fill="FFFFFF"/>
    </w:rPr>
  </w:style>
  <w:style w:type="character" w:customStyle="1" w:styleId="12">
    <w:name w:val="Стиль1 Знак"/>
    <w:basedOn w:val="a0"/>
    <w:link w:val="11"/>
    <w:rsid w:val="00892DFD"/>
    <w:rPr>
      <w:rFonts w:ascii="Times New Roman" w:hAnsi="Times New Roman" w:cs="Times New Roman"/>
      <w:b/>
      <w:color w:val="000000"/>
      <w:sz w:val="32"/>
      <w:szCs w:val="28"/>
      <w:u w:val="single"/>
    </w:rPr>
  </w:style>
  <w:style w:type="paragraph" w:customStyle="1" w:styleId="21">
    <w:name w:val="Стиль2"/>
    <w:basedOn w:val="a"/>
    <w:next w:val="2"/>
    <w:link w:val="22"/>
    <w:autoRedefine/>
    <w:rsid w:val="00892DFD"/>
    <w:pPr>
      <w:tabs>
        <w:tab w:val="left" w:pos="2100"/>
      </w:tabs>
      <w:ind w:left="-567"/>
    </w:pPr>
    <w:rPr>
      <w:b/>
      <w:u w:val="single"/>
    </w:rPr>
  </w:style>
  <w:style w:type="character" w:customStyle="1" w:styleId="22">
    <w:name w:val="Стиль2 Знак"/>
    <w:basedOn w:val="a0"/>
    <w:link w:val="21"/>
    <w:rsid w:val="00892DFD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rsid w:val="00F00AEC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B27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272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272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272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272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272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272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B27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B27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B272F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B272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B272F"/>
    <w:rPr>
      <w:b/>
      <w:bCs/>
    </w:rPr>
  </w:style>
  <w:style w:type="character" w:styleId="a8">
    <w:name w:val="Emphasis"/>
    <w:basedOn w:val="a0"/>
    <w:uiPriority w:val="20"/>
    <w:qFormat/>
    <w:rsid w:val="00CB272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CB272F"/>
    <w:rPr>
      <w:rFonts w:asciiTheme="minorHAnsi" w:eastAsiaTheme="minorHAnsi" w:hAnsiTheme="minorHAnsi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CB272F"/>
    <w:rPr>
      <w:sz w:val="24"/>
      <w:szCs w:val="32"/>
    </w:rPr>
  </w:style>
  <w:style w:type="paragraph" w:styleId="ab">
    <w:name w:val="List Paragraph"/>
    <w:basedOn w:val="a"/>
    <w:uiPriority w:val="34"/>
    <w:qFormat/>
    <w:rsid w:val="00CB272F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CB272F"/>
    <w:rPr>
      <w:rFonts w:asciiTheme="minorHAnsi" w:eastAsiaTheme="minorHAnsi" w:hAnsiTheme="minorHAnsi"/>
      <w:i/>
      <w:lang w:eastAsia="en-US"/>
    </w:rPr>
  </w:style>
  <w:style w:type="character" w:customStyle="1" w:styleId="24">
    <w:name w:val="Цитата 2 Знак"/>
    <w:basedOn w:val="a0"/>
    <w:link w:val="23"/>
    <w:uiPriority w:val="29"/>
    <w:rsid w:val="00CB272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B272F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B272F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CB272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B272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B272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B272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B272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B272F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B278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B2783"/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B278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B2783"/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Hyperlink"/>
    <w:unhideWhenUsed/>
    <w:rsid w:val="00F37748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F3774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377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s@tirs7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14</cp:revision>
  <dcterms:created xsi:type="dcterms:W3CDTF">2020-12-02T06:22:00Z</dcterms:created>
  <dcterms:modified xsi:type="dcterms:W3CDTF">2021-03-29T09:29:00Z</dcterms:modified>
</cp:coreProperties>
</file>