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E" w:rsidRDefault="005A467E" w:rsidP="000B2115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A85094" wp14:editId="5728155B">
            <wp:simplePos x="0" y="0"/>
            <wp:positionH relativeFrom="column">
              <wp:posOffset>-1080135</wp:posOffset>
            </wp:positionH>
            <wp:positionV relativeFrom="paragraph">
              <wp:posOffset>-718820</wp:posOffset>
            </wp:positionV>
            <wp:extent cx="75711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522" y="21016"/>
                <wp:lineTo x="21522" y="0"/>
                <wp:lineTo x="0" y="0"/>
              </wp:wrapPolygon>
            </wp:wrapTight>
            <wp:docPr id="2" name="Рисунок 2" descr="Копия папка, 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папка, бланк"/>
                    <pic:cNvPicPr/>
                  </pic:nvPicPr>
                  <pic:blipFill rotWithShape="1"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00"/>
                    <a:stretch/>
                  </pic:blipFill>
                  <pic:spPr bwMode="auto">
                    <a:xfrm>
                      <a:off x="0" y="0"/>
                      <a:ext cx="75711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15" w:rsidRPr="00F457FF" w:rsidRDefault="000B2115" w:rsidP="000B2115">
      <w:pPr>
        <w:suppressAutoHyphens/>
        <w:jc w:val="center"/>
        <w:rPr>
          <w:sz w:val="28"/>
          <w:szCs w:val="22"/>
          <w:lang w:eastAsia="zh-CN"/>
        </w:rPr>
      </w:pPr>
      <w:r w:rsidRPr="00F457FF">
        <w:rPr>
          <w:b/>
          <w:sz w:val="28"/>
          <w:szCs w:val="22"/>
          <w:lang w:eastAsia="zh-CN"/>
        </w:rPr>
        <w:t>Описание вакансии</w:t>
      </w:r>
      <w:r w:rsidRPr="00F457FF">
        <w:rPr>
          <w:sz w:val="28"/>
          <w:szCs w:val="22"/>
          <w:lang w:eastAsia="zh-CN"/>
        </w:rPr>
        <w:t xml:space="preserve"> </w:t>
      </w:r>
    </w:p>
    <w:p w:rsidR="00203A50" w:rsidRDefault="000B2115" w:rsidP="00203A50">
      <w:pPr>
        <w:suppressAutoHyphens/>
        <w:jc w:val="center"/>
        <w:rPr>
          <w:sz w:val="22"/>
          <w:szCs w:val="22"/>
          <w:lang w:eastAsia="zh-CN"/>
        </w:rPr>
      </w:pPr>
      <w:r w:rsidRPr="00F457FF">
        <w:rPr>
          <w:rFonts w:eastAsia="Arial"/>
          <w:b/>
          <w:sz w:val="22"/>
          <w:szCs w:val="22"/>
          <w:lang w:eastAsia="zh-CN"/>
        </w:rPr>
        <w:t xml:space="preserve">                                                                                 </w:t>
      </w:r>
    </w:p>
    <w:p w:rsidR="00EF22CB" w:rsidRPr="00203A50" w:rsidRDefault="005F467A" w:rsidP="00203A50">
      <w:pPr>
        <w:suppressAutoHyphens/>
        <w:jc w:val="center"/>
        <w:rPr>
          <w:sz w:val="22"/>
          <w:szCs w:val="22"/>
          <w:lang w:eastAsia="zh-CN"/>
        </w:rPr>
      </w:pPr>
      <w:r>
        <w:rPr>
          <w:rFonts w:eastAsia="Calibri"/>
          <w:b/>
          <w:bCs/>
          <w:lang w:eastAsia="en-US"/>
        </w:rPr>
        <w:t>МЕНЕДЖЕР</w:t>
      </w:r>
      <w:r w:rsidR="00EF22CB" w:rsidRPr="00EF22CB">
        <w:rPr>
          <w:rFonts w:eastAsia="Calibri"/>
          <w:b/>
          <w:bCs/>
          <w:lang w:eastAsia="en-US"/>
        </w:rPr>
        <w:t xml:space="preserve"> ПР</w:t>
      </w:r>
      <w:r>
        <w:rPr>
          <w:rFonts w:eastAsia="Calibri"/>
          <w:b/>
          <w:bCs/>
          <w:lang w:eastAsia="en-US"/>
        </w:rPr>
        <w:t>ОЕКТА ПО НАПРАВЛЕНИЮ «УПРАВЛЕНИЕ</w:t>
      </w:r>
      <w:r w:rsidR="00EF22CB" w:rsidRPr="00EF22CB">
        <w:rPr>
          <w:rFonts w:eastAsia="Calibri"/>
          <w:b/>
          <w:bCs/>
          <w:lang w:eastAsia="en-US"/>
        </w:rPr>
        <w:t xml:space="preserve"> ПРОГРАММОЙ» </w:t>
      </w:r>
    </w:p>
    <w:p w:rsidR="00EF22CB" w:rsidRPr="00EF22CB" w:rsidRDefault="00EF22CB" w:rsidP="00EF22CB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76"/>
        <w:gridCol w:w="2779"/>
        <w:gridCol w:w="4215"/>
      </w:tblGrid>
      <w:tr w:rsidR="00EF22CB" w:rsidRPr="0039196A" w:rsidTr="00EF22CB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ОПИСАНИЕ ДОЛЖНОСТИ</w:t>
            </w:r>
          </w:p>
        </w:tc>
      </w:tr>
      <w:tr w:rsidR="00EF22CB" w:rsidRPr="0039196A" w:rsidTr="00EA1F38">
        <w:trPr>
          <w:trHeight w:val="398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Подразделение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Региональный центр компетенций</w:t>
            </w:r>
          </w:p>
        </w:tc>
      </w:tr>
      <w:tr w:rsidR="00EF22CB" w:rsidRPr="0039196A" w:rsidTr="00EA1F38">
        <w:trPr>
          <w:trHeight w:val="398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Подчиняется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Руководителю РЦК</w:t>
            </w:r>
          </w:p>
        </w:tc>
      </w:tr>
      <w:tr w:rsidR="00EF22CB" w:rsidRPr="0039196A" w:rsidTr="00EA1F38">
        <w:trPr>
          <w:trHeight w:val="503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В подчинении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hideMark/>
          </w:tcPr>
          <w:p w:rsidR="00EF22CB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Без прямого подчинения. В роли консультанта и администратора помогает руководителям проектных офисов предприятий</w:t>
            </w:r>
          </w:p>
          <w:p w:rsidR="0039196A" w:rsidRPr="0039196A" w:rsidRDefault="0039196A" w:rsidP="00EF22CB">
            <w:pPr>
              <w:rPr>
                <w:rFonts w:eastAsia="Calibri"/>
                <w:lang w:eastAsia="en-US"/>
              </w:rPr>
            </w:pPr>
          </w:p>
        </w:tc>
      </w:tr>
      <w:tr w:rsidR="00EF22CB" w:rsidRPr="0039196A" w:rsidTr="00EA1F38">
        <w:trPr>
          <w:trHeight w:val="1058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Взаимодействует с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hideMark/>
          </w:tcPr>
          <w:p w:rsidR="00EF22CB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 xml:space="preserve">В роли консультанта (на предприятии): с  Генеральным директором предприятия, учредителями, исполнительным директором, членами рабочей группы (разных уровней); </w:t>
            </w:r>
            <w:r w:rsidRPr="0039196A">
              <w:rPr>
                <w:rFonts w:eastAsia="Calibri"/>
                <w:lang w:eastAsia="en-US"/>
              </w:rPr>
              <w:br/>
              <w:t>ФЦК: с Руководителями проектов ФЦК в регионе, тренерами, руководителем проектного офиса, начальниками отделов обучения/методологии</w:t>
            </w:r>
          </w:p>
          <w:p w:rsidR="0039196A" w:rsidRPr="0039196A" w:rsidRDefault="0039196A" w:rsidP="00EF22CB">
            <w:pPr>
              <w:rPr>
                <w:rFonts w:eastAsia="Calibri"/>
                <w:lang w:eastAsia="en-US"/>
              </w:rPr>
            </w:pPr>
          </w:p>
        </w:tc>
      </w:tr>
      <w:tr w:rsidR="00EF22CB" w:rsidRPr="0039196A" w:rsidTr="00EA1F38">
        <w:trPr>
          <w:trHeight w:val="2892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Основные задачи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1.Планирование мероприятий по реализации проектов на предприятиях –</w:t>
            </w:r>
            <w:r w:rsidR="00A20813">
              <w:rPr>
                <w:rFonts w:eastAsia="Calibri"/>
                <w:lang w:eastAsia="en-US"/>
              </w:rPr>
              <w:t xml:space="preserve"> </w:t>
            </w:r>
            <w:r w:rsidRPr="0039196A">
              <w:rPr>
                <w:rFonts w:eastAsia="Calibri"/>
                <w:lang w:eastAsia="en-US"/>
              </w:rPr>
              <w:t xml:space="preserve">участниках национального проекта. </w:t>
            </w:r>
            <w:r w:rsidRPr="0039196A">
              <w:rPr>
                <w:rFonts w:eastAsia="Calibri"/>
                <w:lang w:eastAsia="en-US"/>
              </w:rPr>
              <w:br/>
              <w:t>2. Мониторинг и контроль над ходом реализации проектов на предприятиях-участниках национального проекта</w:t>
            </w:r>
            <w:r w:rsidRPr="0039196A">
              <w:rPr>
                <w:rFonts w:eastAsia="Calibri"/>
                <w:lang w:eastAsia="en-US"/>
              </w:rPr>
              <w:br/>
              <w:t>3. Формирование отчетности по национальному проекту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4. Создание и развитие проектных офисов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5. Реализация проектов по оптимизации потоков и процессов на предприятиях-участниках национального проекта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6. Практическое обучение рабочей группы навыкам реализации проектов и внедрению инструментов бережливого производства</w:t>
            </w:r>
            <w:r w:rsidRPr="0039196A">
              <w:rPr>
                <w:rFonts w:eastAsia="Calibri"/>
                <w:lang w:eastAsia="en-US"/>
              </w:rPr>
              <w:br/>
              <w:t>7. Организация и проведение встреч по обмену опытом между представителями предприятий субъекта РФ</w:t>
            </w:r>
            <w:r w:rsidRPr="0039196A">
              <w:rPr>
                <w:rFonts w:eastAsia="Calibri"/>
                <w:lang w:eastAsia="en-US"/>
              </w:rPr>
              <w:br/>
              <w:t>8. Выявление лучших практик и тиражирование одобренных ФЦК решений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 xml:space="preserve">9. Организация и проведение тренингов по инструментам бережливого производства </w:t>
            </w:r>
          </w:p>
          <w:p w:rsidR="00EF22CB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10. Вовлечение сотрудников предприятий-участников в процесс изменений</w:t>
            </w:r>
          </w:p>
          <w:p w:rsidR="0039196A" w:rsidRPr="0039196A" w:rsidRDefault="0039196A" w:rsidP="00EF22CB">
            <w:pPr>
              <w:rPr>
                <w:rFonts w:eastAsia="Calibri"/>
                <w:lang w:eastAsia="en-US"/>
              </w:rPr>
            </w:pPr>
          </w:p>
        </w:tc>
      </w:tr>
      <w:tr w:rsidR="00EF22CB" w:rsidRPr="0039196A" w:rsidTr="00EA1F38">
        <w:trPr>
          <w:trHeight w:val="1320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Критерии оценки деятельности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Выполнение показателей федерального проекта: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1. Объем выполненной работы (количество охваченных предприятий)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2. Прирост производительности труда на предприятиях</w:t>
            </w:r>
            <w:r w:rsidRPr="0039196A">
              <w:rPr>
                <w:rFonts w:eastAsia="Calibri"/>
                <w:lang w:eastAsia="en-US"/>
              </w:rPr>
              <w:br/>
              <w:t>3. Удовлетворенность заказчика (предприятий) вкладом в проекты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4. Количество обученных сотрудников предприятий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5. Создание потоков-образцов на предприятиях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b/>
                <w:lang w:eastAsia="en-US"/>
              </w:rPr>
              <w:t>Дополнительно:</w:t>
            </w:r>
            <w:r w:rsidRPr="0039196A">
              <w:rPr>
                <w:rFonts w:eastAsia="Calibri"/>
                <w:lang w:eastAsia="en-US"/>
              </w:rPr>
              <w:t xml:space="preserve"> </w:t>
            </w:r>
          </w:p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Показатели потоков (время протекания процессов, незавершенное производство, выработка)</w:t>
            </w:r>
          </w:p>
        </w:tc>
      </w:tr>
      <w:tr w:rsidR="00EF22CB" w:rsidRPr="0039196A" w:rsidTr="00EF22CB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ОБЩИЕ ТРЕБОВАНИЯ</w:t>
            </w:r>
          </w:p>
        </w:tc>
      </w:tr>
      <w:tr w:rsidR="00EF22CB" w:rsidRPr="0039196A" w:rsidTr="00EA1F38">
        <w:trPr>
          <w:trHeight w:val="212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Образование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noWrap/>
            <w:hideMark/>
          </w:tcPr>
          <w:p w:rsidR="00EF22CB" w:rsidRDefault="00EF22CB" w:rsidP="00EF22CB">
            <w:pPr>
              <w:rPr>
                <w:rFonts w:eastAsia="Calibri"/>
                <w:lang w:eastAsia="en-US"/>
              </w:rPr>
            </w:pPr>
            <w:proofErr w:type="gramStart"/>
            <w:r w:rsidRPr="0039196A">
              <w:rPr>
                <w:rFonts w:eastAsia="Calibri"/>
                <w:lang w:eastAsia="en-US"/>
              </w:rPr>
              <w:t>высшее</w:t>
            </w:r>
            <w:proofErr w:type="gramEnd"/>
            <w:r w:rsidRPr="0039196A">
              <w:rPr>
                <w:rFonts w:eastAsia="Calibri"/>
                <w:lang w:eastAsia="en-US"/>
              </w:rPr>
              <w:t xml:space="preserve"> (предпочтений по вузам нет)</w:t>
            </w:r>
          </w:p>
          <w:p w:rsidR="0039196A" w:rsidRPr="0039196A" w:rsidRDefault="0039196A" w:rsidP="00EF22CB">
            <w:pPr>
              <w:rPr>
                <w:rFonts w:eastAsia="Calibri"/>
                <w:lang w:eastAsia="en-US"/>
              </w:rPr>
            </w:pPr>
          </w:p>
        </w:tc>
      </w:tr>
      <w:tr w:rsidR="00EF22CB" w:rsidRPr="0039196A" w:rsidTr="00EA1F38">
        <w:trPr>
          <w:trHeight w:val="398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lastRenderedPageBreak/>
              <w:t>Дополнительное образование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Управление проектами - желательно</w:t>
            </w:r>
          </w:p>
        </w:tc>
      </w:tr>
      <w:tr w:rsidR="00EF22CB" w:rsidRPr="0039196A" w:rsidTr="00EF22CB">
        <w:trPr>
          <w:trHeight w:val="253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ПРОФЕССИОНАЛЬНЫЕ КОМПЕТЕНЦИИ</w:t>
            </w:r>
          </w:p>
        </w:tc>
      </w:tr>
      <w:tr w:rsidR="00EF22CB" w:rsidRPr="0039196A" w:rsidTr="00EA1F38">
        <w:trPr>
          <w:trHeight w:val="1704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Знания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hideMark/>
          </w:tcPr>
          <w:p w:rsidR="00EF22CB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Обязательно:</w:t>
            </w:r>
            <w:r w:rsidRPr="0039196A">
              <w:rPr>
                <w:rFonts w:eastAsia="Calibri"/>
                <w:lang w:eastAsia="en-US"/>
              </w:rPr>
              <w:br/>
              <w:t>Основ проектного управления:  этапы, роли участников, источники получения информации, оценка результатов проекта</w:t>
            </w:r>
            <w:r w:rsidRPr="0039196A">
              <w:rPr>
                <w:rFonts w:eastAsia="Calibri"/>
                <w:lang w:eastAsia="en-US"/>
              </w:rPr>
              <w:br/>
            </w:r>
            <w:r w:rsidRPr="0039196A">
              <w:rPr>
                <w:rFonts w:eastAsia="Calibri"/>
                <w:b/>
                <w:bCs/>
                <w:lang w:eastAsia="en-US"/>
              </w:rPr>
              <w:t>Желательно:</w:t>
            </w:r>
            <w:r w:rsidRPr="0039196A">
              <w:rPr>
                <w:rFonts w:eastAsia="Calibri"/>
                <w:lang w:eastAsia="en-US"/>
              </w:rPr>
              <w:br/>
              <w:t>Методов и инструментов Бережливого производства: картирование, потери, методика выявления коренных причин; производственный анализ, методы решения проблем,  стандартизированная  работа , 5С</w:t>
            </w:r>
          </w:p>
          <w:p w:rsidR="0039196A" w:rsidRPr="0039196A" w:rsidRDefault="0039196A" w:rsidP="00EF22CB">
            <w:pPr>
              <w:rPr>
                <w:rFonts w:eastAsia="Calibri"/>
                <w:lang w:eastAsia="en-US"/>
              </w:rPr>
            </w:pPr>
          </w:p>
        </w:tc>
      </w:tr>
      <w:tr w:rsidR="00EF22CB" w:rsidRPr="0039196A" w:rsidTr="00EA1F38">
        <w:trPr>
          <w:trHeight w:val="2532"/>
        </w:trPr>
        <w:tc>
          <w:tcPr>
            <w:tcW w:w="2301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Навыки</w:t>
            </w:r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994" w:type="dxa"/>
            <w:gridSpan w:val="2"/>
            <w:shd w:val="clear" w:color="auto" w:fill="auto"/>
            <w:hideMark/>
          </w:tcPr>
          <w:p w:rsidR="00EF22CB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Обязательно:</w:t>
            </w:r>
            <w:r w:rsidRPr="0039196A">
              <w:rPr>
                <w:rFonts w:eastAsia="Calibri"/>
                <w:lang w:eastAsia="en-US"/>
              </w:rPr>
              <w:br/>
              <w:t>Сбор, структурирование и анализ разнородных данных (интервью, анкетирование и т.д.)</w:t>
            </w:r>
            <w:r w:rsidRPr="0039196A">
              <w:rPr>
                <w:rFonts w:eastAsia="Calibri"/>
                <w:lang w:eastAsia="en-US"/>
              </w:rPr>
              <w:br/>
              <w:t xml:space="preserve">Составление аналитических отчетов </w:t>
            </w:r>
            <w:r w:rsidRPr="0039196A">
              <w:rPr>
                <w:rFonts w:eastAsia="Calibri"/>
                <w:lang w:eastAsia="en-US"/>
              </w:rPr>
              <w:br/>
              <w:t xml:space="preserve">Разработка презентаций в MS </w:t>
            </w:r>
            <w:proofErr w:type="spellStart"/>
            <w:r w:rsidRPr="0039196A">
              <w:rPr>
                <w:rFonts w:eastAsia="Calibri"/>
                <w:lang w:eastAsia="en-US"/>
              </w:rPr>
              <w:t>Power</w:t>
            </w:r>
            <w:proofErr w:type="spellEnd"/>
            <w:r w:rsidRPr="0039196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196A">
              <w:rPr>
                <w:rFonts w:eastAsia="Calibri"/>
                <w:lang w:eastAsia="en-US"/>
              </w:rPr>
              <w:t>Point</w:t>
            </w:r>
            <w:proofErr w:type="spellEnd"/>
            <w:r w:rsidRPr="0039196A">
              <w:rPr>
                <w:rFonts w:eastAsia="Calibri"/>
                <w:lang w:eastAsia="en-US"/>
              </w:rPr>
              <w:t>,</w:t>
            </w:r>
            <w:r w:rsidRPr="0039196A">
              <w:rPr>
                <w:rFonts w:eastAsia="Calibri"/>
                <w:lang w:eastAsia="en-US"/>
              </w:rPr>
              <w:br/>
            </w:r>
            <w:r w:rsidRPr="0039196A">
              <w:rPr>
                <w:rFonts w:eastAsia="Calibri"/>
                <w:b/>
                <w:bCs/>
                <w:lang w:eastAsia="en-US"/>
              </w:rPr>
              <w:t>Желательно:</w:t>
            </w:r>
            <w:r w:rsidRPr="0039196A">
              <w:rPr>
                <w:rFonts w:eastAsia="Calibri"/>
                <w:lang w:eastAsia="en-US"/>
              </w:rPr>
              <w:br/>
              <w:t>Навыки проведения презентации перед аудиторией от 10 до 150 человек</w:t>
            </w:r>
            <w:r w:rsidRPr="0039196A">
              <w:rPr>
                <w:rFonts w:eastAsia="Calibri"/>
                <w:lang w:eastAsia="en-US"/>
              </w:rPr>
              <w:br/>
              <w:t>Картирование, выявление потерь и первопричин их появления, проведение производственного анализа, применение методов решения проблем,  стандартизированная  работа, реализация системы 5С  в офисе и на производстве</w:t>
            </w:r>
          </w:p>
          <w:p w:rsidR="0039196A" w:rsidRPr="0039196A" w:rsidRDefault="0039196A" w:rsidP="00EF22CB">
            <w:pPr>
              <w:rPr>
                <w:rFonts w:eastAsia="Calibri"/>
                <w:lang w:eastAsia="en-US"/>
              </w:rPr>
            </w:pPr>
          </w:p>
        </w:tc>
      </w:tr>
      <w:tr w:rsidR="00EF22CB" w:rsidRPr="0039196A" w:rsidTr="00EA1F38">
        <w:trPr>
          <w:trHeight w:val="398"/>
        </w:trPr>
        <w:tc>
          <w:tcPr>
            <w:tcW w:w="2301" w:type="dxa"/>
            <w:vMerge w:val="restart"/>
            <w:shd w:val="clear" w:color="auto" w:fill="auto"/>
            <w:noWrap/>
            <w:hideMark/>
          </w:tcPr>
          <w:p w:rsidR="00EF22CB" w:rsidRPr="0039196A" w:rsidRDefault="00EF22CB" w:rsidP="00EF22CB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F22CB" w:rsidRPr="0039196A" w:rsidRDefault="00EF22CB" w:rsidP="00EF22C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 xml:space="preserve">Уровень владения </w:t>
            </w:r>
            <w:proofErr w:type="gramStart"/>
            <w:r w:rsidRPr="0039196A">
              <w:rPr>
                <w:rFonts w:eastAsia="Calibri"/>
                <w:b/>
                <w:bCs/>
                <w:lang w:eastAsia="en-US"/>
              </w:rPr>
              <w:t>ПО</w:t>
            </w:r>
            <w:proofErr w:type="gramEnd"/>
          </w:p>
        </w:tc>
        <w:tc>
          <w:tcPr>
            <w:tcW w:w="276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proofErr w:type="spellStart"/>
            <w:r w:rsidRPr="0039196A">
              <w:rPr>
                <w:rFonts w:eastAsia="Calibri"/>
                <w:lang w:eastAsia="en-US"/>
              </w:rPr>
              <w:t>Word</w:t>
            </w:r>
            <w:proofErr w:type="spellEnd"/>
            <w:r w:rsidRPr="0039196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9196A">
              <w:rPr>
                <w:rFonts w:eastAsia="Calibri"/>
                <w:lang w:eastAsia="en-US"/>
              </w:rPr>
              <w:t>Excel</w:t>
            </w:r>
            <w:proofErr w:type="spellEnd"/>
          </w:p>
        </w:tc>
        <w:tc>
          <w:tcPr>
            <w:tcW w:w="4215" w:type="dxa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Продвинутый пользователь - обязательно</w:t>
            </w:r>
          </w:p>
        </w:tc>
      </w:tr>
      <w:tr w:rsidR="00EF22CB" w:rsidRPr="0039196A" w:rsidTr="00EA1F38">
        <w:trPr>
          <w:trHeight w:val="398"/>
        </w:trPr>
        <w:tc>
          <w:tcPr>
            <w:tcW w:w="2301" w:type="dxa"/>
            <w:vMerge/>
            <w:shd w:val="clear" w:color="auto" w:fill="auto"/>
            <w:noWrap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6" w:type="dxa"/>
            <w:shd w:val="clear" w:color="auto" w:fill="auto"/>
            <w:noWrap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shd w:val="clear" w:color="auto" w:fill="auto"/>
            <w:noWrap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proofErr w:type="spellStart"/>
            <w:r w:rsidRPr="0039196A">
              <w:rPr>
                <w:rFonts w:eastAsia="Calibri"/>
                <w:lang w:eastAsia="en-US"/>
              </w:rPr>
              <w:t>Power</w:t>
            </w:r>
            <w:proofErr w:type="spellEnd"/>
            <w:r w:rsidRPr="0039196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9196A">
              <w:rPr>
                <w:rFonts w:eastAsia="Calibri"/>
                <w:lang w:eastAsia="en-US"/>
              </w:rPr>
              <w:t>Point</w:t>
            </w:r>
            <w:proofErr w:type="spellEnd"/>
          </w:p>
        </w:tc>
        <w:tc>
          <w:tcPr>
            <w:tcW w:w="4215" w:type="dxa"/>
            <w:shd w:val="clear" w:color="auto" w:fill="auto"/>
            <w:noWrap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Продвинутый пользователь - желательно</w:t>
            </w:r>
          </w:p>
        </w:tc>
      </w:tr>
      <w:tr w:rsidR="00EF22CB" w:rsidRPr="0039196A" w:rsidTr="00EF22CB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EF22CB" w:rsidRPr="0039196A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ОБЩИЕ КОМПЕТЕНЦИИ</w:t>
            </w:r>
          </w:p>
        </w:tc>
      </w:tr>
      <w:tr w:rsidR="00EF22CB" w:rsidRPr="0039196A" w:rsidTr="00EF22CB">
        <w:trPr>
          <w:trHeight w:val="398"/>
        </w:trPr>
        <w:tc>
          <w:tcPr>
            <w:tcW w:w="9571" w:type="dxa"/>
            <w:gridSpan w:val="4"/>
            <w:shd w:val="clear" w:color="auto" w:fill="auto"/>
            <w:hideMark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Системное мышление; Ответственность за результат; Организация и контроль</w:t>
            </w:r>
          </w:p>
        </w:tc>
      </w:tr>
      <w:tr w:rsidR="00EF22CB" w:rsidRPr="0039196A" w:rsidTr="00EF22CB">
        <w:trPr>
          <w:trHeight w:val="158"/>
        </w:trPr>
        <w:tc>
          <w:tcPr>
            <w:tcW w:w="9571" w:type="dxa"/>
            <w:gridSpan w:val="4"/>
            <w:shd w:val="clear" w:color="auto" w:fill="auto"/>
            <w:noWrap/>
          </w:tcPr>
          <w:p w:rsidR="00EF22CB" w:rsidRPr="0039196A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ТРЕБОВАНИЯ К ОПЫТУ</w:t>
            </w:r>
          </w:p>
        </w:tc>
      </w:tr>
      <w:tr w:rsidR="00EF22CB" w:rsidRPr="0039196A" w:rsidTr="0039196A">
        <w:trPr>
          <w:trHeight w:val="441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EF22CB" w:rsidRDefault="00EF22CB" w:rsidP="00EF22CB">
            <w:pPr>
              <w:rPr>
                <w:rFonts w:eastAsia="Calibri"/>
                <w:lang w:eastAsia="en-US"/>
              </w:rPr>
            </w:pPr>
            <w:r w:rsidRPr="0039196A">
              <w:rPr>
                <w:rFonts w:eastAsia="Calibri"/>
                <w:lang w:eastAsia="en-US"/>
              </w:rPr>
              <w:t> </w:t>
            </w:r>
            <w:r w:rsidRPr="0039196A">
              <w:rPr>
                <w:rFonts w:eastAsia="Calibri"/>
                <w:b/>
                <w:bCs/>
                <w:lang w:eastAsia="en-US"/>
              </w:rPr>
              <w:t xml:space="preserve">Обязательно: </w:t>
            </w:r>
            <w:r w:rsidRPr="0039196A">
              <w:rPr>
                <w:rFonts w:eastAsia="Calibri"/>
                <w:lang w:eastAsia="en-US"/>
              </w:rPr>
              <w:t>Опыт участия в проектных командах</w:t>
            </w:r>
            <w:r w:rsidRPr="0039196A">
              <w:rPr>
                <w:rFonts w:eastAsia="Calibri"/>
                <w:b/>
                <w:bCs/>
                <w:lang w:eastAsia="en-US"/>
              </w:rPr>
              <w:br/>
              <w:t>Желательно:</w:t>
            </w:r>
            <w:r w:rsidRPr="0039196A">
              <w:rPr>
                <w:rFonts w:eastAsia="Calibri"/>
                <w:lang w:eastAsia="en-US"/>
              </w:rPr>
              <w:t xml:space="preserve"> Опыт внедрения бережливого производства</w:t>
            </w:r>
          </w:p>
          <w:p w:rsidR="0039196A" w:rsidRPr="0039196A" w:rsidRDefault="0039196A" w:rsidP="00EF22CB">
            <w:pPr>
              <w:rPr>
                <w:rFonts w:eastAsia="Calibri"/>
                <w:lang w:eastAsia="en-US"/>
              </w:rPr>
            </w:pPr>
          </w:p>
        </w:tc>
      </w:tr>
      <w:tr w:rsidR="00EF22CB" w:rsidRPr="0039196A" w:rsidTr="00EF22CB">
        <w:trPr>
          <w:trHeight w:val="336"/>
        </w:trPr>
        <w:tc>
          <w:tcPr>
            <w:tcW w:w="9571" w:type="dxa"/>
            <w:gridSpan w:val="4"/>
            <w:shd w:val="clear" w:color="auto" w:fill="auto"/>
            <w:noWrap/>
          </w:tcPr>
          <w:p w:rsidR="00EF22CB" w:rsidRDefault="00EF22CB" w:rsidP="00EF22CB">
            <w:pPr>
              <w:rPr>
                <w:rFonts w:eastAsia="Calibri"/>
                <w:b/>
                <w:bCs/>
                <w:lang w:eastAsia="en-US"/>
              </w:rPr>
            </w:pPr>
            <w:r w:rsidRPr="0039196A">
              <w:rPr>
                <w:rFonts w:eastAsia="Calibri"/>
                <w:b/>
                <w:bCs/>
                <w:lang w:eastAsia="en-US"/>
              </w:rPr>
              <w:t>Рекомендуе</w:t>
            </w:r>
            <w:r w:rsidR="00EA1F38">
              <w:rPr>
                <w:rFonts w:eastAsia="Calibri"/>
                <w:b/>
                <w:bCs/>
                <w:lang w:eastAsia="en-US"/>
              </w:rPr>
              <w:t>мый уровень заработной платы – 6</w:t>
            </w:r>
            <w:r w:rsidRPr="0039196A">
              <w:rPr>
                <w:rFonts w:eastAsia="Calibri"/>
                <w:b/>
                <w:bCs/>
                <w:lang w:eastAsia="en-US"/>
              </w:rPr>
              <w:t>0 тыс. руб.</w:t>
            </w:r>
          </w:p>
          <w:p w:rsidR="0039196A" w:rsidRPr="0039196A" w:rsidRDefault="0039196A" w:rsidP="00EF22CB">
            <w:pPr>
              <w:rPr>
                <w:rFonts w:eastAsia="Calibri"/>
                <w:lang w:eastAsia="en-US"/>
              </w:rPr>
            </w:pPr>
          </w:p>
        </w:tc>
      </w:tr>
    </w:tbl>
    <w:p w:rsidR="000B2115" w:rsidRDefault="000B2115"/>
    <w:p w:rsidR="0039196A" w:rsidRPr="0039196A" w:rsidRDefault="0039196A"/>
    <w:p w:rsidR="000B2115" w:rsidRPr="0039196A" w:rsidRDefault="0040072B" w:rsidP="000B2115">
      <w:r w:rsidRPr="0020462B">
        <w:rPr>
          <w:rFonts w:ascii="Arial" w:hAnsi="Arial" w:cs="Arial"/>
          <w:color w:val="000000"/>
          <w:shd w:val="clear" w:color="auto" w:fill="FFFFFF"/>
        </w:rPr>
        <w:t>Резюме ждём по адресу: </w:t>
      </w:r>
      <w:hyperlink r:id="rId6" w:history="1">
        <w:r w:rsidRPr="0059646D">
          <w:rPr>
            <w:rStyle w:val="af4"/>
            <w:rFonts w:ascii="Arial" w:eastAsia="Calibri" w:hAnsi="Arial" w:cs="Arial"/>
            <w:shd w:val="clear" w:color="auto" w:fill="FFFFFF"/>
            <w:lang w:val="en-US"/>
          </w:rPr>
          <w:t>tirs</w:t>
        </w:r>
        <w:r w:rsidRPr="0059646D">
          <w:rPr>
            <w:rStyle w:val="af4"/>
            <w:rFonts w:ascii="Arial" w:eastAsia="Calibri" w:hAnsi="Arial" w:cs="Arial"/>
            <w:shd w:val="clear" w:color="auto" w:fill="FFFFFF"/>
          </w:rPr>
          <w:t>@tirs74.ru</w:t>
        </w:r>
      </w:hyperlink>
      <w:r w:rsidRPr="0020462B">
        <w:rPr>
          <w:rFonts w:ascii="Arial" w:hAnsi="Arial" w:cs="Arial"/>
          <w:color w:val="000000"/>
        </w:rPr>
        <w:br/>
      </w:r>
      <w:r w:rsidRPr="0020462B">
        <w:rPr>
          <w:rFonts w:ascii="Arial" w:hAnsi="Arial" w:cs="Arial"/>
          <w:color w:val="000000"/>
          <w:shd w:val="clear" w:color="auto" w:fill="FFFFFF"/>
        </w:rPr>
        <w:t>На все вопросы ответит Менеджер Елена</w:t>
      </w:r>
      <w:r w:rsidRPr="0020462B">
        <w:rPr>
          <w:rFonts w:ascii="Arial" w:hAnsi="Arial" w:cs="Arial"/>
          <w:color w:val="000000"/>
        </w:rPr>
        <w:br/>
      </w:r>
      <w:r w:rsidRPr="00227EC0">
        <w:rPr>
          <w:noProof/>
        </w:rPr>
        <w:drawing>
          <wp:inline distT="0" distB="0" distL="0" distR="0" wp14:anchorId="1C039666" wp14:editId="50AD7D61">
            <wp:extent cx="152400" cy="152400"/>
            <wp:effectExtent l="0" t="0" r="0" b="0"/>
            <wp:docPr id="1" name="Рисунок 1" descr="Описание: Описание: 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62B">
        <w:rPr>
          <w:rFonts w:ascii="Arial" w:hAnsi="Arial" w:cs="Arial"/>
          <w:color w:val="000000"/>
          <w:shd w:val="clear" w:color="auto" w:fill="FFFFFF"/>
        </w:rPr>
        <w:t>+7(982)343-08-90</w:t>
      </w:r>
      <w:r w:rsidRPr="0020462B">
        <w:rPr>
          <w:rFonts w:ascii="Arial" w:hAnsi="Arial" w:cs="Arial"/>
          <w:color w:val="000000"/>
        </w:rPr>
        <w:br/>
      </w:r>
      <w:bookmarkStart w:id="0" w:name="_GoBack"/>
      <w:bookmarkEnd w:id="0"/>
    </w:p>
    <w:p w:rsidR="0039196A" w:rsidRDefault="0039196A" w:rsidP="000B2115">
      <w:pPr>
        <w:suppressAutoHyphens/>
        <w:rPr>
          <w:sz w:val="22"/>
          <w:szCs w:val="22"/>
          <w:lang w:eastAsia="zh-CN"/>
        </w:rPr>
      </w:pPr>
    </w:p>
    <w:p w:rsidR="0039196A" w:rsidRPr="0039196A" w:rsidRDefault="0039196A" w:rsidP="0039196A">
      <w:pPr>
        <w:rPr>
          <w:sz w:val="22"/>
          <w:szCs w:val="22"/>
          <w:lang w:eastAsia="zh-CN"/>
        </w:rPr>
      </w:pPr>
    </w:p>
    <w:p w:rsidR="000B2115" w:rsidRPr="0039196A" w:rsidRDefault="000B2115" w:rsidP="0039196A">
      <w:pPr>
        <w:rPr>
          <w:sz w:val="22"/>
          <w:szCs w:val="22"/>
          <w:lang w:eastAsia="zh-CN"/>
        </w:rPr>
      </w:pPr>
    </w:p>
    <w:sectPr w:rsidR="000B2115" w:rsidRPr="0039196A" w:rsidSect="000B2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5"/>
    <w:rsid w:val="000B2115"/>
    <w:rsid w:val="001772A4"/>
    <w:rsid w:val="00203A50"/>
    <w:rsid w:val="0039196A"/>
    <w:rsid w:val="0040072B"/>
    <w:rsid w:val="004C3F72"/>
    <w:rsid w:val="005A467E"/>
    <w:rsid w:val="005F467A"/>
    <w:rsid w:val="007130C2"/>
    <w:rsid w:val="00892DFD"/>
    <w:rsid w:val="008B3E04"/>
    <w:rsid w:val="00A20813"/>
    <w:rsid w:val="00A232A2"/>
    <w:rsid w:val="00A26557"/>
    <w:rsid w:val="00B0388B"/>
    <w:rsid w:val="00CB272F"/>
    <w:rsid w:val="00CF2F09"/>
    <w:rsid w:val="00D0766A"/>
    <w:rsid w:val="00D2287A"/>
    <w:rsid w:val="00E8637E"/>
    <w:rsid w:val="00EA1F38"/>
    <w:rsid w:val="00EF22CB"/>
    <w:rsid w:val="00F0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character" w:styleId="af4">
    <w:name w:val="Hyperlink"/>
    <w:unhideWhenUsed/>
    <w:rsid w:val="0040072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007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0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character" w:styleId="af4">
    <w:name w:val="Hyperlink"/>
    <w:unhideWhenUsed/>
    <w:rsid w:val="0040072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007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0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rs@tir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dcterms:created xsi:type="dcterms:W3CDTF">2020-12-02T06:22:00Z</dcterms:created>
  <dcterms:modified xsi:type="dcterms:W3CDTF">2021-03-29T09:29:00Z</dcterms:modified>
</cp:coreProperties>
</file>