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94" w:rsidRDefault="00356B94" w:rsidP="00356B94">
      <w:pPr>
        <w:suppressAutoHyphens/>
        <w:rPr>
          <w:b/>
          <w:sz w:val="28"/>
          <w:szCs w:val="22"/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1E64FF" wp14:editId="31154130">
            <wp:simplePos x="0" y="0"/>
            <wp:positionH relativeFrom="column">
              <wp:posOffset>-1080135</wp:posOffset>
            </wp:positionH>
            <wp:positionV relativeFrom="paragraph">
              <wp:posOffset>-718820</wp:posOffset>
            </wp:positionV>
            <wp:extent cx="75711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522" y="21016"/>
                <wp:lineTo x="21522" y="0"/>
                <wp:lineTo x="0" y="0"/>
              </wp:wrapPolygon>
            </wp:wrapTight>
            <wp:docPr id="2" name="Рисунок 2" descr="Копия папка,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папка, бланк"/>
                    <pic:cNvPicPr/>
                  </pic:nvPicPr>
                  <pic:blipFill rotWithShape="1"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600"/>
                    <a:stretch/>
                  </pic:blipFill>
                  <pic:spPr bwMode="auto">
                    <a:xfrm>
                      <a:off x="0" y="0"/>
                      <a:ext cx="75711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15" w:rsidRPr="00F457FF" w:rsidRDefault="000B2115" w:rsidP="000B2115">
      <w:pPr>
        <w:suppressAutoHyphens/>
        <w:jc w:val="center"/>
        <w:rPr>
          <w:sz w:val="22"/>
          <w:szCs w:val="22"/>
          <w:lang w:eastAsia="zh-CN"/>
        </w:rPr>
      </w:pPr>
      <w:r w:rsidRPr="00F457FF">
        <w:rPr>
          <w:b/>
          <w:sz w:val="28"/>
          <w:szCs w:val="22"/>
          <w:lang w:eastAsia="zh-CN"/>
        </w:rPr>
        <w:t>Описание вакансии</w:t>
      </w:r>
      <w:r w:rsidRPr="00F457FF">
        <w:rPr>
          <w:sz w:val="28"/>
          <w:szCs w:val="22"/>
          <w:lang w:eastAsia="zh-CN"/>
        </w:rPr>
        <w:t xml:space="preserve"> </w:t>
      </w:r>
      <w:r w:rsidRPr="00F457FF">
        <w:rPr>
          <w:rFonts w:eastAsia="Arial"/>
          <w:b/>
          <w:sz w:val="22"/>
          <w:szCs w:val="22"/>
          <w:lang w:eastAsia="zh-CN"/>
        </w:rPr>
        <w:t xml:space="preserve">                                                                                 </w:t>
      </w:r>
    </w:p>
    <w:p w:rsidR="000B2115" w:rsidRPr="00385081" w:rsidRDefault="000B2115" w:rsidP="000B2115">
      <w:pPr>
        <w:jc w:val="both"/>
        <w:rPr>
          <w:rFonts w:eastAsia="Calibri"/>
          <w:b/>
          <w:lang w:eastAsia="en-US"/>
        </w:rPr>
      </w:pPr>
    </w:p>
    <w:p w:rsidR="00CF2F09" w:rsidRPr="00CF2F09" w:rsidRDefault="00F00C05" w:rsidP="00CF2F09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МЕНЕДЖЕР</w:t>
      </w:r>
      <w:r w:rsidR="00CF2F09" w:rsidRPr="00CF2F09">
        <w:rPr>
          <w:rFonts w:eastAsia="Calibri"/>
          <w:b/>
          <w:bCs/>
          <w:lang w:eastAsia="en-US"/>
        </w:rPr>
        <w:t xml:space="preserve"> ПРОЕКТА ПО НА</w:t>
      </w:r>
      <w:r w:rsidR="00914683">
        <w:rPr>
          <w:rFonts w:eastAsia="Calibri"/>
          <w:b/>
          <w:bCs/>
          <w:lang w:eastAsia="en-US"/>
        </w:rPr>
        <w:t xml:space="preserve">ПРАВЛЕНИЮ «ДЕКОМПОЗИЦИЯ ЦЕЛЕЙ» </w:t>
      </w:r>
    </w:p>
    <w:p w:rsidR="00CF2F09" w:rsidRPr="00CF2F09" w:rsidRDefault="00CF2F09" w:rsidP="00CF2F09">
      <w:pPr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70"/>
        <w:gridCol w:w="3332"/>
        <w:gridCol w:w="4123"/>
      </w:tblGrid>
      <w:tr w:rsidR="00CF2F09" w:rsidRPr="00CF2F09" w:rsidTr="00CF2F09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ОПИСАНИЕ ДОЛЖНОСТИ</w:t>
            </w:r>
          </w:p>
        </w:tc>
      </w:tr>
      <w:tr w:rsidR="00CF2F09" w:rsidRPr="00CF2F09" w:rsidTr="00914683">
        <w:trPr>
          <w:trHeight w:val="398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Подразделение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Региональный центр компетенций</w:t>
            </w:r>
          </w:p>
        </w:tc>
      </w:tr>
      <w:tr w:rsidR="00CF2F09" w:rsidRPr="00CF2F09" w:rsidTr="00914683">
        <w:trPr>
          <w:trHeight w:val="398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Подчиняется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Руководителю РЦК</w:t>
            </w:r>
          </w:p>
        </w:tc>
      </w:tr>
      <w:tr w:rsidR="00CF2F09" w:rsidRPr="00CF2F09" w:rsidTr="00914683">
        <w:trPr>
          <w:trHeight w:val="168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 подчинении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Без прямого подчинения. Роль консультанта (руководит рабочей группой)</w:t>
            </w:r>
          </w:p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CF2F09" w:rsidRPr="00CF2F09" w:rsidTr="00914683">
        <w:trPr>
          <w:trHeight w:val="1069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Взаимодействует с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 роли консультанта (на предприятии):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 с Генеральным директором предприятия, Финансовым и HR директорами, проектным офисом и рабочей группой 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Функционально в ФЦК:</w:t>
            </w:r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 Заместителем генерального директора, проектным офисом, отделом методологии</w:t>
            </w:r>
          </w:p>
        </w:tc>
      </w:tr>
      <w:tr w:rsidR="00CF2F09" w:rsidRPr="00CF2F09" w:rsidTr="00914683">
        <w:trPr>
          <w:trHeight w:val="5183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Основные задачи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1. Проведение семинаров и дальнейших консультаций по темам: "Декомпозиция целей", "</w:t>
            </w:r>
            <w:proofErr w:type="gramStart"/>
            <w:r w:rsidRPr="00EF0E6E">
              <w:rPr>
                <w:rFonts w:eastAsia="Calibri"/>
                <w:sz w:val="21"/>
                <w:szCs w:val="21"/>
                <w:lang w:eastAsia="en-US"/>
              </w:rPr>
              <w:t>Эффективный</w:t>
            </w:r>
            <w:proofErr w:type="gramEnd"/>
            <w:r w:rsidRPr="00EF0E6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F0E6E">
              <w:rPr>
                <w:rFonts w:eastAsia="Calibri"/>
                <w:sz w:val="21"/>
                <w:szCs w:val="21"/>
                <w:lang w:eastAsia="en-US"/>
              </w:rPr>
              <w:t>инфоцентр</w:t>
            </w:r>
            <w:proofErr w:type="spellEnd"/>
            <w:r w:rsidRPr="00EF0E6E">
              <w:rPr>
                <w:rFonts w:eastAsia="Calibri"/>
                <w:sz w:val="21"/>
                <w:szCs w:val="21"/>
                <w:lang w:eastAsia="en-US"/>
              </w:rPr>
              <w:t>"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2. Координация действий рабочей группы предприятия в вопросах: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- декомпозиции целей предприятий до уровня цехов/участков (дерево целей), распределении зон ответственности;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- формировании карты KPI;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- внедрении информационных центров.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3.Анализ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4. Координация действий рабочей группы предприятия по разработке мероприятий по повышению производительности труда и оборудования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5. Практическое обучение рабочей группы навыкам реализации проектов и внедрению инструментов бережливого производства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6. Инициирование открытия новых проектов на предприятиях, их методологическая и практическая поддержка, мониторинг достижения результата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7. Организация и проведение тренингов по инструментам бережливого производства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8. Вовлечение сотрудников предприятий-участников программы в процесс изменений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9. Модерирование встреч по обмену опытом между представителями предприятий субъекта РФ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10. Выявление лучших практик и тиражирование одобренных ФЦК решений</w:t>
            </w:r>
          </w:p>
        </w:tc>
      </w:tr>
      <w:tr w:rsidR="00CF2F09" w:rsidRPr="00CF2F09" w:rsidTr="00914683">
        <w:trPr>
          <w:trHeight w:val="2010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Критерии оценки деятельности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F2F09" w:rsidRPr="00EF0E6E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Выполнение показателей федерального проекта: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1. Объем выполненной работы (количество охваченных предприятий)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2. Прирост производительности труда на предприятиях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3. Удовлетворенность заказчика (предприятий) вкладом в проекты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4. Количество обученных сотрудников предприятий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5. Создание потоков-образцов на предприятиях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/>
                <w:sz w:val="21"/>
                <w:szCs w:val="21"/>
                <w:lang w:eastAsia="en-US"/>
              </w:rPr>
              <w:t>Дополнительно: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Показатели потоков (время протекания процессов, незавершенное производство, выработка)</w:t>
            </w:r>
          </w:p>
        </w:tc>
      </w:tr>
      <w:tr w:rsidR="00CF2F09" w:rsidRPr="00CF2F09" w:rsidTr="00CF2F09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ОБЩИЕ ТРЕБОВАНИЯ</w:t>
            </w:r>
          </w:p>
        </w:tc>
      </w:tr>
      <w:tr w:rsidR="00CF2F09" w:rsidRPr="00CF2F09" w:rsidTr="00914683">
        <w:trPr>
          <w:trHeight w:val="292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Образование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 xml:space="preserve">высшее экономическое,  инженерно-техническое </w:t>
            </w:r>
          </w:p>
        </w:tc>
      </w:tr>
      <w:tr w:rsidR="00CF2F09" w:rsidRPr="00CF2F09" w:rsidTr="00CF2F09">
        <w:trPr>
          <w:trHeight w:val="286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ПРОФЕССИОНАЛЬНЫЕ КОМПЕТЕНЦИИ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</w:tr>
      <w:tr w:rsidR="00CF2F09" w:rsidRPr="00CF2F09" w:rsidTr="00914683">
        <w:trPr>
          <w:trHeight w:val="3830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Знания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Принципы формирования организационной структуры предприятия, распределения зон ответственности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, KPI (как строятся, для чего нужны)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 xml:space="preserve">Основы </w:t>
            </w:r>
            <w:proofErr w:type="gramStart"/>
            <w:r w:rsidRPr="00EF0E6E">
              <w:rPr>
                <w:rFonts w:eastAsia="Calibri"/>
                <w:sz w:val="21"/>
                <w:szCs w:val="21"/>
                <w:lang w:eastAsia="en-US"/>
              </w:rPr>
              <w:t>расчета различных видов себестоимости продукции маржинальной прибыли</w:t>
            </w:r>
            <w:proofErr w:type="gramEnd"/>
            <w:r w:rsidRPr="00EF0E6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Производственного/офисного процессов предприятия (на уровне не ниже руководителя подразделения: производственного, сбытового, снабжающего)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Основ проектного управления: этапы, роли участников, источники получения информации, оценка результатов проекта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Основ и принципов проведения интервью и анкетирования</w:t>
            </w:r>
          </w:p>
          <w:p w:rsidR="00CF2F09" w:rsidRPr="00EF0E6E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</w: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br w:type="page"/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Методов и инструментов Бережливого производства: картирование, потери, методика выявления коренных причин; производственный анализ, методы решения проблем,  стандартизированная  работа , 5С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gramStart"/>
            <w:r w:rsidRPr="00EF0E6E">
              <w:rPr>
                <w:rFonts w:eastAsia="Calibri"/>
                <w:sz w:val="21"/>
                <w:szCs w:val="21"/>
                <w:lang w:eastAsia="en-US"/>
              </w:rPr>
              <w:t>Технологий  обрабатывающей отрасли (хотя бы одной из): черная, цветная металлургия, химическая, нефтехимическая промышленность, машиностроение, металлообработка, легкая промышленность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.</w:t>
            </w:r>
            <w:proofErr w:type="gramEnd"/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Методов управления изменениями (внедрения улучшений, управления поведением персонала)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; Техники и принципы ведения переговоров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Основ и принципов обучения взрослых людей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 xml:space="preserve">. </w:t>
            </w:r>
          </w:p>
        </w:tc>
      </w:tr>
      <w:tr w:rsidR="00CF2F09" w:rsidRPr="00CF2F09" w:rsidTr="00914683">
        <w:trPr>
          <w:trHeight w:val="5103"/>
        </w:trPr>
        <w:tc>
          <w:tcPr>
            <w:tcW w:w="184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Навыки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7457" w:type="dxa"/>
            <w:gridSpan w:val="2"/>
            <w:shd w:val="clear" w:color="auto" w:fill="auto"/>
            <w:hideMark/>
          </w:tcPr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Обязательно: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Формулирование KPI, построение Дерева целей, формирование карт KPI.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Определение "перекосов" в зонах ответственности. Визуальный менеджмент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 xml:space="preserve">Разработка презентаций в MS </w:t>
            </w:r>
            <w:proofErr w:type="spellStart"/>
            <w:r w:rsidRPr="00EF0E6E">
              <w:rPr>
                <w:rFonts w:eastAsia="Calibri"/>
                <w:sz w:val="21"/>
                <w:szCs w:val="21"/>
                <w:lang w:eastAsia="en-US"/>
              </w:rPr>
              <w:t>Power</w:t>
            </w:r>
            <w:proofErr w:type="spellEnd"/>
            <w:r w:rsidRPr="00EF0E6E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EF0E6E">
              <w:rPr>
                <w:rFonts w:eastAsia="Calibri"/>
                <w:sz w:val="21"/>
                <w:szCs w:val="21"/>
                <w:lang w:eastAsia="en-US"/>
              </w:rPr>
              <w:t>Point</w:t>
            </w:r>
            <w:proofErr w:type="spellEnd"/>
            <w:r w:rsidRPr="00EF0E6E">
              <w:rPr>
                <w:rFonts w:eastAsia="Calibri"/>
                <w:sz w:val="21"/>
                <w:szCs w:val="21"/>
                <w:lang w:eastAsia="en-US"/>
              </w:rPr>
              <w:t>, навыки проведения презентации перед статусной аудиторией от 10 до 150 человек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Формирование гипотезы на этапе анализа проблемной ситуации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Умение находить решения в рамках конкретного проекта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Сбор, структурирование и анализ разнородных данных (интервью, анкетирование и т.д.)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</w: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Желательно: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>Картирование, выявление потерь и первопричин их появления, проведение производственного анализа, применение методов решения проблем,  стандартизированная  работа, реализация системы 5С  в офисе и на производстве.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 xml:space="preserve">Организация командной работы: формирование требований к составу рабочей группы, составление плана перехода от текущей ситуации к целевому состоянию, уметь определять приоритетные задания, мониторинг, оценка и корректировка хода проекта. 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EF0E6E">
              <w:rPr>
                <w:rFonts w:eastAsia="Calibri"/>
                <w:sz w:val="21"/>
                <w:szCs w:val="21"/>
                <w:lang w:eastAsia="en-US"/>
              </w:rPr>
              <w:t>Модерация</w:t>
            </w:r>
            <w:proofErr w:type="spellEnd"/>
            <w:r w:rsidRPr="00EF0E6E">
              <w:rPr>
                <w:rFonts w:eastAsia="Calibri"/>
                <w:sz w:val="21"/>
                <w:szCs w:val="21"/>
                <w:lang w:eastAsia="en-US"/>
              </w:rPr>
              <w:t xml:space="preserve"> групповой работы (мозговой штурм, поиск решения проблем)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/>
              <w:t xml:space="preserve">Коммуникативные навыки (установление и развитие контакта, грамотная речь, активное слушание, донесение информации до собеседника);  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t>Владение навыками обучения взрослых (навыки презентации, проведения  интерактивного/практического обучения, организация группового взаимодействия обучающихся, мотивация, вовлечение в обсуждение, обратная связь участникам)</w:t>
            </w:r>
          </w:p>
        </w:tc>
      </w:tr>
      <w:tr w:rsidR="00CF2F09" w:rsidRPr="00CF2F09" w:rsidTr="00914683">
        <w:trPr>
          <w:trHeight w:val="185"/>
        </w:trPr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Уровень владения </w:t>
            </w:r>
            <w:proofErr w:type="gramStart"/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333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CF2F09">
              <w:rPr>
                <w:rFonts w:eastAsia="Calibri"/>
                <w:sz w:val="21"/>
                <w:szCs w:val="21"/>
                <w:lang w:eastAsia="en-US"/>
              </w:rPr>
              <w:t>Power</w:t>
            </w:r>
            <w:proofErr w:type="spellEnd"/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CF2F09">
              <w:rPr>
                <w:rFonts w:eastAsia="Calibri"/>
                <w:sz w:val="21"/>
                <w:szCs w:val="21"/>
                <w:lang w:eastAsia="en-US"/>
              </w:rPr>
              <w:t>Point</w:t>
            </w:r>
            <w:proofErr w:type="spellEnd"/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CF2F09">
              <w:rPr>
                <w:rFonts w:eastAsia="Calibri"/>
                <w:sz w:val="21"/>
                <w:szCs w:val="21"/>
                <w:lang w:eastAsia="en-US"/>
              </w:rPr>
              <w:t>Visio</w:t>
            </w:r>
            <w:proofErr w:type="spellEnd"/>
            <w:r w:rsidRPr="00CF2F09">
              <w:rPr>
                <w:rFonts w:eastAsia="Calibri"/>
                <w:sz w:val="21"/>
                <w:szCs w:val="21"/>
                <w:lang w:eastAsia="en-US"/>
              </w:rPr>
              <w:t xml:space="preserve">, </w:t>
            </w:r>
            <w:proofErr w:type="spellStart"/>
            <w:r w:rsidRPr="00CF2F09">
              <w:rPr>
                <w:rFonts w:eastAsia="Calibri"/>
                <w:sz w:val="21"/>
                <w:szCs w:val="21"/>
                <w:lang w:eastAsia="en-US"/>
              </w:rPr>
              <w:t>Excel</w:t>
            </w:r>
            <w:proofErr w:type="spellEnd"/>
          </w:p>
        </w:tc>
        <w:tc>
          <w:tcPr>
            <w:tcW w:w="412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Продвинутый пользователь - обязательно</w:t>
            </w:r>
          </w:p>
        </w:tc>
      </w:tr>
      <w:tr w:rsidR="00CF2F09" w:rsidRPr="00CF2F09" w:rsidTr="00914683">
        <w:trPr>
          <w:trHeight w:val="295"/>
        </w:trPr>
        <w:tc>
          <w:tcPr>
            <w:tcW w:w="1844" w:type="dxa"/>
            <w:vMerge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3333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proofErr w:type="spellStart"/>
            <w:r w:rsidRPr="00CF2F09">
              <w:rPr>
                <w:rFonts w:eastAsia="Calibri"/>
                <w:sz w:val="21"/>
                <w:szCs w:val="21"/>
                <w:lang w:eastAsia="en-US"/>
              </w:rPr>
              <w:t>Word</w:t>
            </w:r>
            <w:proofErr w:type="spellEnd"/>
          </w:p>
        </w:tc>
        <w:tc>
          <w:tcPr>
            <w:tcW w:w="4124" w:type="dxa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Продвинутый пользователь - желательно</w:t>
            </w:r>
          </w:p>
        </w:tc>
      </w:tr>
      <w:tr w:rsidR="00CF2F09" w:rsidRPr="00CF2F09" w:rsidTr="00CF2F09">
        <w:trPr>
          <w:trHeight w:val="300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ОБЩИЕ КОМПЕТЕНЦИИ</w:t>
            </w:r>
          </w:p>
        </w:tc>
      </w:tr>
      <w:tr w:rsidR="00CF2F09" w:rsidRPr="00CF2F09" w:rsidTr="00CF2F09">
        <w:trPr>
          <w:trHeight w:val="241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F2F09" w:rsidRPr="00CF2F09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sz w:val="21"/>
                <w:szCs w:val="21"/>
                <w:lang w:eastAsia="en-US"/>
              </w:rPr>
              <w:t>Ориентация на клиента; Коммуникация и влияние; Мотивация других людей; Ответственность за результат</w:t>
            </w:r>
          </w:p>
        </w:tc>
      </w:tr>
      <w:tr w:rsidR="00CF2F09" w:rsidRPr="00CF2F09" w:rsidTr="00CF2F09">
        <w:trPr>
          <w:trHeight w:val="276"/>
        </w:trPr>
        <w:tc>
          <w:tcPr>
            <w:tcW w:w="9571" w:type="dxa"/>
            <w:gridSpan w:val="4"/>
            <w:shd w:val="clear" w:color="auto" w:fill="auto"/>
            <w:noWrap/>
          </w:tcPr>
          <w:p w:rsidR="00CF2F09" w:rsidRPr="00EF0E6E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ТРЕБОВАНИЯ К ОПЫТУ</w:t>
            </w:r>
          </w:p>
        </w:tc>
      </w:tr>
      <w:tr w:rsidR="00CF2F09" w:rsidRPr="00CF2F09" w:rsidTr="00CF2F09">
        <w:trPr>
          <w:trHeight w:val="286"/>
        </w:trPr>
        <w:tc>
          <w:tcPr>
            <w:tcW w:w="9571" w:type="dxa"/>
            <w:gridSpan w:val="4"/>
            <w:shd w:val="clear" w:color="auto" w:fill="auto"/>
            <w:noWrap/>
            <w:hideMark/>
          </w:tcPr>
          <w:p w:rsidR="00CF2F09" w:rsidRPr="00EF0E6E" w:rsidRDefault="00CF2F09" w:rsidP="00CF2F09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Обязательно: 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</w:r>
            <w:r w:rsidRPr="00EF0E6E">
              <w:rPr>
                <w:rFonts w:eastAsia="Calibri"/>
                <w:bCs/>
                <w:sz w:val="21"/>
                <w:szCs w:val="21"/>
                <w:lang w:eastAsia="en-US"/>
              </w:rPr>
              <w:t>Работа в планово-экономической службе производственной компании от 3-х лет, опыт непосредственного взаимодействия с производственными подразделениями по запуску продукции /оптимизации производственных процессов</w:t>
            </w:r>
          </w:p>
          <w:p w:rsidR="00CF2F09" w:rsidRPr="00EF0E6E" w:rsidRDefault="00CF2F09" w:rsidP="00CF2F09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Cs/>
                <w:sz w:val="21"/>
                <w:szCs w:val="21"/>
                <w:lang w:eastAsia="en-US"/>
              </w:rPr>
              <w:t>Для производственников: опыт непосредственного взаимодействия с планово-экономической службой  по запуску продукции/оптимизации производственных процессов</w:t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Опыт руководства проектами по улучшению процессов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</w:r>
          </w:p>
          <w:p w:rsidR="00CF2F09" w:rsidRPr="00EF0E6E" w:rsidRDefault="00CF2F09" w:rsidP="00CF2F09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EF0E6E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Желательно: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Опыт внедрения бережливого производства</w:t>
            </w:r>
            <w:r w:rsidRPr="00EF0E6E">
              <w:rPr>
                <w:rFonts w:eastAsia="Calibri"/>
                <w:sz w:val="21"/>
                <w:szCs w:val="21"/>
                <w:lang w:eastAsia="en-US"/>
              </w:rPr>
              <w:br w:type="page"/>
              <w:t>Опыт обучения взрослых людей (ведение семинаров, практикумов, тренингов)</w:t>
            </w:r>
          </w:p>
        </w:tc>
      </w:tr>
      <w:tr w:rsidR="00CF2F09" w:rsidRPr="00CF2F09" w:rsidTr="00CF2F09">
        <w:trPr>
          <w:trHeight w:val="286"/>
        </w:trPr>
        <w:tc>
          <w:tcPr>
            <w:tcW w:w="9571" w:type="dxa"/>
            <w:gridSpan w:val="4"/>
            <w:shd w:val="clear" w:color="auto" w:fill="auto"/>
            <w:noWrap/>
          </w:tcPr>
          <w:p w:rsidR="00CF2F09" w:rsidRPr="00CF2F09" w:rsidRDefault="00CF2F09" w:rsidP="00CF2F09">
            <w:pPr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Рекомендуе</w:t>
            </w:r>
            <w:r w:rsidR="00914683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мый уровень заработной платы – 6</w:t>
            </w: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0 тыс.</w:t>
            </w:r>
            <w:r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CF2F09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руб.</w:t>
            </w:r>
          </w:p>
        </w:tc>
      </w:tr>
    </w:tbl>
    <w:p w:rsidR="00B0388B" w:rsidRPr="00B0388B" w:rsidRDefault="00B0388B" w:rsidP="00B0388B">
      <w:pPr>
        <w:rPr>
          <w:rFonts w:eastAsia="Calibri"/>
          <w:b/>
          <w:bCs/>
          <w:lang w:eastAsia="en-US"/>
        </w:rPr>
      </w:pPr>
    </w:p>
    <w:p w:rsidR="000B2115" w:rsidRDefault="00724AC3">
      <w:r w:rsidRPr="0020462B">
        <w:rPr>
          <w:rFonts w:ascii="Arial" w:hAnsi="Arial" w:cs="Arial"/>
          <w:color w:val="000000"/>
          <w:shd w:val="clear" w:color="auto" w:fill="FFFFFF"/>
        </w:rPr>
        <w:t>Резюме ждём по адресу: </w:t>
      </w:r>
      <w:hyperlink r:id="rId6" w:history="1">
        <w:r w:rsidRPr="0059646D">
          <w:rPr>
            <w:rStyle w:val="af4"/>
            <w:rFonts w:ascii="Arial" w:eastAsia="Calibri" w:hAnsi="Arial" w:cs="Arial"/>
            <w:shd w:val="clear" w:color="auto" w:fill="FFFFFF"/>
            <w:lang w:val="en-US"/>
          </w:rPr>
          <w:t>tirs</w:t>
        </w:r>
        <w:r w:rsidRPr="0059646D">
          <w:rPr>
            <w:rStyle w:val="af4"/>
            <w:rFonts w:ascii="Arial" w:eastAsia="Calibri" w:hAnsi="Arial" w:cs="Arial"/>
            <w:shd w:val="clear" w:color="auto" w:fill="FFFFFF"/>
          </w:rPr>
          <w:t>@tirs74.ru</w:t>
        </w:r>
      </w:hyperlink>
      <w:r w:rsidRPr="0020462B">
        <w:rPr>
          <w:rFonts w:ascii="Arial" w:hAnsi="Arial" w:cs="Arial"/>
          <w:color w:val="000000"/>
        </w:rPr>
        <w:br/>
      </w:r>
      <w:r w:rsidRPr="0020462B">
        <w:rPr>
          <w:rFonts w:ascii="Arial" w:hAnsi="Arial" w:cs="Arial"/>
          <w:color w:val="000000"/>
          <w:shd w:val="clear" w:color="auto" w:fill="FFFFFF"/>
        </w:rPr>
        <w:t>На все вопросы ответит Менеджер Елена</w:t>
      </w:r>
      <w:r w:rsidRPr="0020462B">
        <w:rPr>
          <w:rFonts w:ascii="Arial" w:hAnsi="Arial" w:cs="Arial"/>
          <w:color w:val="000000"/>
        </w:rPr>
        <w:br/>
      </w:r>
      <w:r w:rsidRPr="00227EC0">
        <w:rPr>
          <w:noProof/>
        </w:rPr>
        <w:drawing>
          <wp:inline distT="0" distB="0" distL="0" distR="0" wp14:anchorId="1C039666" wp14:editId="50AD7D61">
            <wp:extent cx="152400" cy="152400"/>
            <wp:effectExtent l="0" t="0" r="0" b="0"/>
            <wp:docPr id="1" name="Рисунок 1" descr="Описание: Описание: 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62B">
        <w:rPr>
          <w:rFonts w:ascii="Arial" w:hAnsi="Arial" w:cs="Arial"/>
          <w:color w:val="000000"/>
          <w:shd w:val="clear" w:color="auto" w:fill="FFFFFF"/>
        </w:rPr>
        <w:t>+7(982)343-08-90</w:t>
      </w:r>
      <w:r w:rsidRPr="0020462B">
        <w:rPr>
          <w:rFonts w:ascii="Arial" w:hAnsi="Arial" w:cs="Arial"/>
          <w:color w:val="000000"/>
        </w:rPr>
        <w:br/>
      </w:r>
      <w:bookmarkStart w:id="0" w:name="_GoBack"/>
      <w:bookmarkEnd w:id="0"/>
    </w:p>
    <w:p w:rsidR="000B2115" w:rsidRPr="000B2115" w:rsidRDefault="000B2115" w:rsidP="000B2115"/>
    <w:p w:rsidR="000B2115" w:rsidRPr="000B2115" w:rsidRDefault="000B2115" w:rsidP="00222609">
      <w:pPr>
        <w:suppressAutoHyphens/>
        <w:rPr>
          <w:sz w:val="22"/>
          <w:szCs w:val="22"/>
          <w:lang w:eastAsia="zh-CN"/>
        </w:rPr>
      </w:pPr>
    </w:p>
    <w:sectPr w:rsidR="000B2115" w:rsidRPr="000B2115" w:rsidSect="000B2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5"/>
    <w:rsid w:val="000B2115"/>
    <w:rsid w:val="001772A4"/>
    <w:rsid w:val="0018311E"/>
    <w:rsid w:val="00222609"/>
    <w:rsid w:val="00356B94"/>
    <w:rsid w:val="004C3F72"/>
    <w:rsid w:val="004F3EDE"/>
    <w:rsid w:val="00724AC3"/>
    <w:rsid w:val="00892DFD"/>
    <w:rsid w:val="008B3E04"/>
    <w:rsid w:val="00914683"/>
    <w:rsid w:val="00A26557"/>
    <w:rsid w:val="00B0388B"/>
    <w:rsid w:val="00CB272F"/>
    <w:rsid w:val="00CF2F09"/>
    <w:rsid w:val="00D0766A"/>
    <w:rsid w:val="00D2287A"/>
    <w:rsid w:val="00E8637E"/>
    <w:rsid w:val="00EF0E6E"/>
    <w:rsid w:val="00F00AEC"/>
    <w:rsid w:val="00F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character" w:styleId="af4">
    <w:name w:val="Hyperlink"/>
    <w:unhideWhenUsed/>
    <w:rsid w:val="00724AC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24A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4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0B211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00AEC"/>
    <w:pPr>
      <w:keepNext/>
      <w:spacing w:line="360" w:lineRule="auto"/>
      <w:ind w:left="-567"/>
      <w:jc w:val="center"/>
      <w:outlineLvl w:val="0"/>
    </w:pPr>
    <w:rPr>
      <w:rFonts w:eastAsia="Calibri"/>
      <w:b/>
      <w:bCs/>
      <w:kern w:val="32"/>
      <w:sz w:val="28"/>
      <w:szCs w:val="32"/>
      <w:u w:val="single"/>
      <w:shd w:val="clear" w:color="auto" w:fill="FFFFFF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0AEC"/>
    <w:pPr>
      <w:keepNext/>
      <w:spacing w:line="360" w:lineRule="auto"/>
      <w:ind w:left="-567"/>
      <w:jc w:val="center"/>
      <w:outlineLvl w:val="1"/>
    </w:pPr>
    <w:rPr>
      <w:rFonts w:eastAsiaTheme="majorEastAsia" w:cstheme="majorBidi"/>
      <w:b/>
      <w:bCs/>
      <w:iCs/>
      <w:sz w:val="28"/>
      <w:szCs w:val="28"/>
      <w:shd w:val="clear" w:color="auto" w:fill="FFFFFF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B27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B272F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272F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72F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72F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272F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27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EC"/>
    <w:rPr>
      <w:rFonts w:ascii="Times New Roman" w:eastAsia="Calibri" w:hAnsi="Times New Roman"/>
      <w:b/>
      <w:bCs/>
      <w:kern w:val="32"/>
      <w:sz w:val="28"/>
      <w:szCs w:val="32"/>
      <w:u w:val="single"/>
    </w:rPr>
  </w:style>
  <w:style w:type="paragraph" w:customStyle="1" w:styleId="11">
    <w:name w:val="Стиль1"/>
    <w:basedOn w:val="a"/>
    <w:next w:val="1"/>
    <w:link w:val="12"/>
    <w:autoRedefine/>
    <w:rsid w:val="00892DFD"/>
    <w:pPr>
      <w:ind w:left="-567"/>
    </w:pPr>
    <w:rPr>
      <w:b/>
      <w:color w:val="000000"/>
      <w:sz w:val="32"/>
      <w:szCs w:val="28"/>
      <w:u w:val="single"/>
      <w:shd w:val="clear" w:color="auto" w:fill="FFFFFF"/>
    </w:rPr>
  </w:style>
  <w:style w:type="character" w:customStyle="1" w:styleId="12">
    <w:name w:val="Стиль1 Знак"/>
    <w:basedOn w:val="a0"/>
    <w:link w:val="11"/>
    <w:rsid w:val="00892DFD"/>
    <w:rPr>
      <w:rFonts w:ascii="Times New Roman" w:hAnsi="Times New Roman" w:cs="Times New Roman"/>
      <w:b/>
      <w:color w:val="000000"/>
      <w:sz w:val="32"/>
      <w:szCs w:val="28"/>
      <w:u w:val="single"/>
    </w:rPr>
  </w:style>
  <w:style w:type="paragraph" w:customStyle="1" w:styleId="21">
    <w:name w:val="Стиль2"/>
    <w:basedOn w:val="a"/>
    <w:next w:val="2"/>
    <w:link w:val="22"/>
    <w:autoRedefine/>
    <w:rsid w:val="00892DFD"/>
    <w:pPr>
      <w:tabs>
        <w:tab w:val="left" w:pos="2100"/>
      </w:tabs>
      <w:ind w:left="-567"/>
    </w:pPr>
    <w:rPr>
      <w:b/>
      <w:u w:val="single"/>
    </w:rPr>
  </w:style>
  <w:style w:type="character" w:customStyle="1" w:styleId="22">
    <w:name w:val="Стиль2 Знак"/>
    <w:basedOn w:val="a0"/>
    <w:link w:val="21"/>
    <w:rsid w:val="00892DF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rsid w:val="00F00AEC"/>
    <w:rPr>
      <w:rFonts w:ascii="Times New Roman" w:eastAsiaTheme="majorEastAsia" w:hAnsi="Times New Roman" w:cstheme="majorBid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27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272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272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272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272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272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272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B27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B27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27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B27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B272F"/>
    <w:rPr>
      <w:b/>
      <w:bCs/>
    </w:rPr>
  </w:style>
  <w:style w:type="character" w:styleId="a8">
    <w:name w:val="Emphasis"/>
    <w:basedOn w:val="a0"/>
    <w:uiPriority w:val="20"/>
    <w:qFormat/>
    <w:rsid w:val="00CB27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CB272F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B272F"/>
    <w:rPr>
      <w:sz w:val="24"/>
      <w:szCs w:val="32"/>
    </w:rPr>
  </w:style>
  <w:style w:type="paragraph" w:styleId="ab">
    <w:name w:val="List Paragraph"/>
    <w:basedOn w:val="a"/>
    <w:uiPriority w:val="34"/>
    <w:qFormat/>
    <w:rsid w:val="00CB272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CB272F"/>
    <w:rPr>
      <w:rFonts w:asciiTheme="minorHAnsi" w:eastAsiaTheme="minorHAnsi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B27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B272F"/>
    <w:pPr>
      <w:ind w:left="720" w:right="720"/>
    </w:pPr>
    <w:rPr>
      <w:rFonts w:asciiTheme="minorHAnsi" w:eastAsiaTheme="minorHAnsi" w:hAnsiTheme="minorHAnsi" w:cstheme="majorBid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B272F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CB27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B27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B27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B27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B27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B272F"/>
    <w:pPr>
      <w:outlineLvl w:val="9"/>
    </w:pPr>
  </w:style>
  <w:style w:type="character" w:styleId="af4">
    <w:name w:val="Hyperlink"/>
    <w:unhideWhenUsed/>
    <w:rsid w:val="00724AC3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724AC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4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rs@tir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</cp:revision>
  <dcterms:created xsi:type="dcterms:W3CDTF">2020-12-02T06:22:00Z</dcterms:created>
  <dcterms:modified xsi:type="dcterms:W3CDTF">2021-03-29T09:29:00Z</dcterms:modified>
</cp:coreProperties>
</file>